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D2108" w14:textId="29FD1FC9" w:rsidR="002C45EB" w:rsidRPr="00515947" w:rsidRDefault="002C45EB" w:rsidP="7781B6E2">
      <w:pPr>
        <w:spacing w:before="240" w:after="120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7781B6E2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0BC83E12" w:rsidRPr="7781B6E2">
        <w:rPr>
          <w:rFonts w:asciiTheme="minorHAnsi" w:eastAsiaTheme="minorEastAsia" w:hAnsiTheme="minorHAnsi" w:cstheme="minorBidi"/>
          <w:b/>
          <w:bCs/>
        </w:rPr>
        <w:t>1</w:t>
      </w:r>
      <w:r w:rsidR="00F42794">
        <w:rPr>
          <w:rFonts w:asciiTheme="minorHAnsi" w:eastAsiaTheme="minorEastAsia" w:hAnsiTheme="minorHAnsi" w:cstheme="minorBidi"/>
          <w:b/>
          <w:bCs/>
        </w:rPr>
        <w:t>50</w:t>
      </w:r>
    </w:p>
    <w:p w14:paraId="66D8E374" w14:textId="77777777" w:rsidR="002C45EB" w:rsidRPr="00515947" w:rsidRDefault="002C45EB" w:rsidP="7781B6E2">
      <w:pPr>
        <w:spacing w:before="240" w:after="120"/>
        <w:jc w:val="center"/>
        <w:rPr>
          <w:rFonts w:asciiTheme="minorHAnsi" w:eastAsiaTheme="minorEastAsia" w:hAnsiTheme="minorHAnsi" w:cstheme="minorBidi"/>
          <w:b/>
          <w:bCs/>
        </w:rPr>
      </w:pPr>
      <w:r w:rsidRPr="7781B6E2">
        <w:rPr>
          <w:rFonts w:asciiTheme="minorHAnsi" w:eastAsiaTheme="minorEastAsia" w:hAnsiTheme="minorHAnsi" w:cstheme="minorBidi"/>
          <w:b/>
          <w:bCs/>
        </w:rPr>
        <w:t>Komitetu Monitorującego</w:t>
      </w:r>
    </w:p>
    <w:p w14:paraId="299AD825" w14:textId="1D17805F" w:rsidR="002C45EB" w:rsidRPr="00515947" w:rsidRDefault="48F459FD" w:rsidP="7781B6E2">
      <w:pPr>
        <w:spacing w:before="240" w:after="120"/>
        <w:jc w:val="center"/>
        <w:rPr>
          <w:rFonts w:asciiTheme="minorHAnsi" w:eastAsiaTheme="minorEastAsia" w:hAnsiTheme="minorHAnsi" w:cstheme="minorBidi"/>
          <w:b/>
          <w:bCs/>
        </w:rPr>
      </w:pPr>
      <w:r w:rsidRPr="7781B6E2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2C45EB" w:rsidRPr="7781B6E2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</w:p>
    <w:p w14:paraId="3462D8B6" w14:textId="0C9867E3" w:rsidR="002C45EB" w:rsidRPr="00515947" w:rsidRDefault="002C45EB" w:rsidP="7781B6E2">
      <w:pPr>
        <w:spacing w:before="240" w:after="120"/>
        <w:jc w:val="center"/>
        <w:rPr>
          <w:rFonts w:asciiTheme="minorHAnsi" w:eastAsiaTheme="minorEastAsia" w:hAnsiTheme="minorHAnsi" w:cstheme="minorBidi"/>
          <w:b/>
          <w:bCs/>
        </w:rPr>
      </w:pPr>
      <w:r w:rsidRPr="7781B6E2">
        <w:rPr>
          <w:rFonts w:asciiTheme="minorHAnsi" w:eastAsiaTheme="minorEastAsia" w:hAnsiTheme="minorHAnsi" w:cstheme="minorBidi"/>
          <w:b/>
          <w:bCs/>
        </w:rPr>
        <w:t xml:space="preserve">z dnia </w:t>
      </w:r>
      <w:r w:rsidR="4A075943" w:rsidRPr="7781B6E2">
        <w:rPr>
          <w:rFonts w:asciiTheme="minorHAnsi" w:eastAsiaTheme="minorEastAsia" w:hAnsiTheme="minorHAnsi" w:cstheme="minorBidi"/>
          <w:b/>
          <w:bCs/>
        </w:rPr>
        <w:t>29 października 2024</w:t>
      </w:r>
      <w:r w:rsidRPr="7781B6E2">
        <w:rPr>
          <w:rFonts w:asciiTheme="minorHAnsi" w:eastAsiaTheme="minorEastAsia" w:hAnsiTheme="minorHAnsi" w:cstheme="minorBidi"/>
          <w:b/>
          <w:bCs/>
        </w:rPr>
        <w:t xml:space="preserve"> roku</w:t>
      </w:r>
    </w:p>
    <w:p w14:paraId="4F208CB7" w14:textId="77777777" w:rsidR="002C45EB" w:rsidRPr="00515947" w:rsidRDefault="002C45EB" w:rsidP="2F48F483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</w:rPr>
      </w:pPr>
      <w:r w:rsidRPr="2F48F483">
        <w:rPr>
          <w:rFonts w:asciiTheme="minorHAnsi" w:eastAsiaTheme="minorEastAsia" w:hAnsiTheme="minorHAnsi" w:cstheme="minorBidi"/>
        </w:rPr>
        <w:t>w sprawie</w:t>
      </w:r>
    </w:p>
    <w:p w14:paraId="2EC33713" w14:textId="16FC5B59" w:rsidR="002C45EB" w:rsidRPr="00515947" w:rsidRDefault="002C45EB" w:rsidP="5F4E2F93">
      <w:pPr>
        <w:pStyle w:val="Default"/>
        <w:spacing w:before="240" w:line="36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5F4E2F93">
        <w:rPr>
          <w:rFonts w:asciiTheme="minorHAnsi" w:eastAsiaTheme="minorEastAsia" w:hAnsiTheme="minorHAnsi" w:cstheme="minorBidi"/>
          <w:sz w:val="22"/>
          <w:szCs w:val="22"/>
        </w:rPr>
        <w:t xml:space="preserve">zatwierdzenia kryteriów wyboru projektów dla działania </w:t>
      </w:r>
      <w:r w:rsidR="2E54AB7D" w:rsidRPr="5F4E2F93">
        <w:rPr>
          <w:rFonts w:asciiTheme="minorHAnsi" w:eastAsiaTheme="minorEastAsia" w:hAnsiTheme="minorHAnsi" w:cstheme="minorBidi"/>
          <w:sz w:val="22"/>
          <w:szCs w:val="22"/>
        </w:rPr>
        <w:t>FESL.</w:t>
      </w:r>
      <w:bookmarkStart w:id="1" w:name="_Hlk162946173"/>
      <w:r w:rsidRPr="5F4E2F93">
        <w:rPr>
          <w:rFonts w:asciiTheme="minorHAnsi" w:eastAsiaTheme="minorEastAsia" w:hAnsiTheme="minorHAnsi" w:cstheme="minorBidi"/>
          <w:sz w:val="22"/>
          <w:szCs w:val="22"/>
        </w:rPr>
        <w:t>10.0</w:t>
      </w:r>
      <w:r w:rsidR="00206B4C" w:rsidRPr="5F4E2F93">
        <w:rPr>
          <w:rFonts w:asciiTheme="minorHAnsi" w:eastAsiaTheme="minorEastAsia" w:hAnsiTheme="minorHAnsi" w:cstheme="minorBidi"/>
          <w:sz w:val="22"/>
          <w:szCs w:val="22"/>
        </w:rPr>
        <w:t>3</w:t>
      </w:r>
      <w:r w:rsidRPr="5F4E2F9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206B4C" w:rsidRPr="5F4E2F93">
        <w:rPr>
          <w:rFonts w:asciiTheme="minorHAnsi" w:eastAsiaTheme="minorEastAsia" w:hAnsiTheme="minorHAnsi" w:cstheme="minorBidi"/>
          <w:sz w:val="22"/>
          <w:szCs w:val="22"/>
        </w:rPr>
        <w:t>Wsparcie MŚP na rzecz transformacji, typ projektu Wsparcie rozwoju działalności rzemieślniczej</w:t>
      </w:r>
      <w:r w:rsidR="44DDB0D3" w:rsidRPr="5F4E2F93">
        <w:rPr>
          <w:rFonts w:asciiTheme="minorHAnsi" w:eastAsiaTheme="minorEastAsia" w:hAnsiTheme="minorHAnsi" w:cstheme="minorBidi"/>
          <w:sz w:val="22"/>
          <w:szCs w:val="22"/>
        </w:rPr>
        <w:t>, tryb konkurencyjny</w:t>
      </w:r>
      <w:bookmarkEnd w:id="1"/>
    </w:p>
    <w:p w14:paraId="24BF9CF9" w14:textId="55750164" w:rsidR="002C45EB" w:rsidRPr="00515947" w:rsidRDefault="002C45EB" w:rsidP="2F48F483">
      <w:pPr>
        <w:spacing w:before="480"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F48F483">
        <w:rPr>
          <w:rFonts w:asciiTheme="minorHAnsi" w:eastAsiaTheme="minorEastAsia" w:hAnsiTheme="minorHAnsi" w:cstheme="minorBidi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1FBB5ADB" w14:textId="77777777" w:rsidR="002C45EB" w:rsidRPr="00515947" w:rsidRDefault="002C45EB" w:rsidP="2F48F483">
      <w:pPr>
        <w:spacing w:before="360" w:after="120"/>
        <w:jc w:val="center"/>
        <w:rPr>
          <w:rFonts w:asciiTheme="minorHAnsi" w:eastAsiaTheme="minorEastAsia" w:hAnsiTheme="minorHAnsi" w:cstheme="minorBidi"/>
        </w:rPr>
      </w:pPr>
      <w:r w:rsidRPr="2F48F483">
        <w:rPr>
          <w:rFonts w:asciiTheme="minorHAnsi" w:eastAsiaTheme="minorEastAsia" w:hAnsiTheme="minorHAnsi" w:cstheme="minorBidi"/>
        </w:rPr>
        <w:t>§ 1</w:t>
      </w:r>
    </w:p>
    <w:p w14:paraId="71995800" w14:textId="774DB81E" w:rsidR="002C45EB" w:rsidRPr="00515947" w:rsidRDefault="002C45EB" w:rsidP="7781B6E2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Theme="minorEastAsia" w:hAnsiTheme="minorHAnsi" w:cstheme="minorBidi"/>
        </w:rPr>
      </w:pPr>
      <w:r w:rsidRPr="7781B6E2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 się kryteria wyboru projektów</w:t>
      </w:r>
      <w:r w:rsidRPr="7781B6E2">
        <w:rPr>
          <w:rFonts w:asciiTheme="minorHAnsi" w:eastAsiaTheme="minorEastAsia" w:hAnsiTheme="minorHAnsi" w:cstheme="minorBidi"/>
        </w:rPr>
        <w:t xml:space="preserve"> </w:t>
      </w:r>
      <w:r w:rsidRPr="7781B6E2">
        <w:rPr>
          <w:rFonts w:asciiTheme="minorHAnsi" w:eastAsiaTheme="minorEastAsia" w:hAnsiTheme="minorHAnsi" w:cstheme="minorBidi"/>
          <w:b/>
          <w:bCs/>
        </w:rPr>
        <w:t xml:space="preserve">dla działania </w:t>
      </w:r>
      <w:r w:rsidR="4FD8175B" w:rsidRPr="7781B6E2">
        <w:rPr>
          <w:rFonts w:asciiTheme="minorHAnsi" w:eastAsiaTheme="minorEastAsia" w:hAnsiTheme="minorHAnsi" w:cstheme="minorBidi"/>
          <w:b/>
          <w:bCs/>
        </w:rPr>
        <w:t>FESL.</w:t>
      </w:r>
      <w:r w:rsidR="00206B4C" w:rsidRPr="7781B6E2">
        <w:rPr>
          <w:rFonts w:asciiTheme="minorHAnsi" w:eastAsiaTheme="minorEastAsia" w:hAnsiTheme="minorHAnsi" w:cstheme="minorBidi"/>
          <w:b/>
          <w:bCs/>
        </w:rPr>
        <w:t>10.03</w:t>
      </w:r>
      <w:r w:rsidR="00206B4C" w:rsidRPr="7781B6E2">
        <w:rPr>
          <w:rFonts w:asciiTheme="minorHAnsi" w:eastAsiaTheme="minorEastAsia" w:hAnsiTheme="minorHAnsi" w:cstheme="minorBidi"/>
        </w:rPr>
        <w:t xml:space="preserve"> Wsparcie MŚP na rzecz transformacji, typ projektu Wsparcie rozwoju działalności rzemieślniczej</w:t>
      </w:r>
      <w:r w:rsidR="6A231FF6" w:rsidRPr="7781B6E2">
        <w:rPr>
          <w:rFonts w:asciiTheme="minorHAnsi" w:eastAsiaTheme="minorEastAsia" w:hAnsiTheme="minorHAnsi" w:cstheme="minorBidi"/>
        </w:rPr>
        <w:t>, tryb konkurencyjny</w:t>
      </w:r>
      <w:r w:rsidRPr="7781B6E2">
        <w:rPr>
          <w:rFonts w:asciiTheme="minorHAnsi" w:eastAsiaTheme="minorEastAsia" w:hAnsiTheme="minorHAnsi" w:cstheme="minorBidi"/>
        </w:rPr>
        <w:t>.</w:t>
      </w:r>
    </w:p>
    <w:p w14:paraId="1A0C9759" w14:textId="10E6589B" w:rsidR="00AD2558" w:rsidRPr="00515947" w:rsidRDefault="002C45EB" w:rsidP="2F48F48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Theme="minorEastAsia" w:hAnsiTheme="minorHAnsi" w:cstheme="minorBidi"/>
        </w:rPr>
      </w:pPr>
      <w:r w:rsidRPr="2F48F483">
        <w:rPr>
          <w:rFonts w:asciiTheme="minorHAnsi" w:eastAsiaTheme="minorEastAsia" w:hAnsiTheme="minorHAnsi" w:cstheme="minorBidi"/>
        </w:rPr>
        <w:t>Kryteria wyboru projektów stanowią załącznik do niniejszej uchwały.</w:t>
      </w:r>
    </w:p>
    <w:p w14:paraId="022DDA30" w14:textId="14E6012A" w:rsidR="002C45EB" w:rsidRPr="00515947" w:rsidRDefault="002C45EB" w:rsidP="2F48F483">
      <w:pPr>
        <w:spacing w:before="360" w:after="120"/>
        <w:jc w:val="center"/>
        <w:rPr>
          <w:rFonts w:asciiTheme="minorHAnsi" w:eastAsiaTheme="minorEastAsia" w:hAnsiTheme="minorHAnsi" w:cstheme="minorBidi"/>
        </w:rPr>
      </w:pPr>
      <w:r w:rsidRPr="2F48F483">
        <w:rPr>
          <w:rFonts w:asciiTheme="minorHAnsi" w:eastAsiaTheme="minorEastAsia" w:hAnsiTheme="minorHAnsi" w:cstheme="minorBidi"/>
        </w:rPr>
        <w:t>§ 2</w:t>
      </w:r>
    </w:p>
    <w:p w14:paraId="34182394" w14:textId="77777777" w:rsidR="002C45EB" w:rsidRPr="00515947" w:rsidRDefault="002C45EB" w:rsidP="2F48F483">
      <w:pPr>
        <w:spacing w:before="240" w:after="120"/>
        <w:rPr>
          <w:rFonts w:asciiTheme="minorHAnsi" w:eastAsiaTheme="minorEastAsia" w:hAnsiTheme="minorHAnsi" w:cstheme="minorBidi"/>
        </w:rPr>
      </w:pPr>
      <w:r w:rsidRPr="2F48F483">
        <w:rPr>
          <w:rFonts w:asciiTheme="minorHAnsi" w:eastAsiaTheme="minorEastAsia" w:hAnsiTheme="minorHAnsi" w:cstheme="minorBidi"/>
        </w:rPr>
        <w:t>Uchwała wchodzi w życie z dniem podjęcia.</w:t>
      </w:r>
    </w:p>
    <w:p w14:paraId="1D19AAD4" w14:textId="7EA994FD" w:rsidR="002C45EB" w:rsidRPr="00515947" w:rsidRDefault="002C45EB" w:rsidP="2F48F483">
      <w:pPr>
        <w:pStyle w:val="NormalnyWeb"/>
        <w:spacing w:line="276" w:lineRule="auto"/>
        <w:ind w:right="1276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Przewodniczący </w:t>
      </w:r>
      <w:r w:rsidR="5F95035D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>KM</w:t>
      </w:r>
    </w:p>
    <w:p w14:paraId="6DF536CA" w14:textId="3A18563A" w:rsidR="00515947" w:rsidRDefault="002C45EB" w:rsidP="2F48F483">
      <w:pPr>
        <w:pStyle w:val="NormalnyWeb"/>
        <w:spacing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 </w:t>
      </w:r>
      <w:r w:rsidR="6A8A2D49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</w:t>
      </w:r>
      <w:r w:rsidR="57A1C60A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</w:t>
      </w:r>
      <w:r w:rsidR="6A8A2D49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>FE SL 2021-2027</w:t>
      </w:r>
    </w:p>
    <w:p w14:paraId="5108586D" w14:textId="18EF7905" w:rsidR="002C45EB" w:rsidRPr="00515947" w:rsidRDefault="002C45EB" w:rsidP="2F48F483">
      <w:pPr>
        <w:pStyle w:val="NormalnyWeb"/>
        <w:spacing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5F915A3E" w14:textId="6B28C180" w:rsidR="002C45EB" w:rsidRPr="00515947" w:rsidRDefault="002C45EB" w:rsidP="2F48F483">
      <w:pPr>
        <w:pStyle w:val="NormalnyWeb"/>
        <w:spacing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383DE8BC" w14:textId="09445B28" w:rsidR="002C45EB" w:rsidRPr="00515947" w:rsidRDefault="2AA9F523" w:rsidP="2F48F483">
      <w:pPr>
        <w:pStyle w:val="NormalnyWeb"/>
        <w:spacing w:line="276" w:lineRule="auto"/>
        <w:ind w:left="4956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2C45EB" w:rsidRPr="00515947" w:rsidSect="00B91F9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docGrid w:linePitch="360"/>
        </w:sectPr>
      </w:pPr>
      <w:r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</w:t>
      </w:r>
      <w:r w:rsidR="5F6999E8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</w:t>
      </w:r>
      <w:r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515947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</w:t>
      </w:r>
      <w:r w:rsidR="00402CA5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Wojciech  </w:t>
      </w:r>
      <w:proofErr w:type="spellStart"/>
      <w:r w:rsidR="00402CA5" w:rsidRPr="2F48F483">
        <w:rPr>
          <w:rFonts w:asciiTheme="minorHAnsi" w:eastAsiaTheme="minorEastAsia" w:hAnsiTheme="minorHAnsi" w:cstheme="minorBidi"/>
          <w:b/>
          <w:bCs/>
          <w:sz w:val="22"/>
          <w:szCs w:val="22"/>
        </w:rPr>
        <w:t>Saługa</w:t>
      </w:r>
      <w:proofErr w:type="spellEnd"/>
    </w:p>
    <w:bookmarkEnd w:id="0"/>
    <w:p w14:paraId="227761A8" w14:textId="0A1B7919" w:rsidR="00206B4C" w:rsidRPr="005A2892" w:rsidRDefault="00435F1E" w:rsidP="00206B4C">
      <w:pPr>
        <w:pStyle w:val="Nagwek1"/>
        <w:spacing w:before="0" w:after="240"/>
      </w:pPr>
      <w:r w:rsidRPr="00F53A1F">
        <w:lastRenderedPageBreak/>
        <w:t xml:space="preserve">Kryteria wyboru projektów FE SL 2021-2027 </w:t>
      </w:r>
      <w:r w:rsidRPr="005A2892">
        <w:t>Działanie 10.0</w:t>
      </w:r>
      <w:r w:rsidR="00206B4C" w:rsidRPr="005A2892">
        <w:t>3</w:t>
      </w:r>
      <w:r w:rsidRPr="005A2892">
        <w:t xml:space="preserve"> </w:t>
      </w:r>
      <w:r w:rsidR="00206B4C" w:rsidRPr="005A2892">
        <w:t>Wsparcie MŚP na rzecz transformacji</w:t>
      </w:r>
    </w:p>
    <w:p w14:paraId="64972041" w14:textId="6F138F90" w:rsidR="00206B4C" w:rsidRPr="00206B4C" w:rsidRDefault="00206B4C" w:rsidP="00206B4C">
      <w:pPr>
        <w:rPr>
          <w:rFonts w:asciiTheme="minorHAnsi" w:eastAsiaTheme="majorEastAsia" w:hAnsiTheme="minorHAnsi" w:cstheme="majorBidi"/>
          <w:b/>
          <w:sz w:val="24"/>
          <w:szCs w:val="32"/>
        </w:rPr>
      </w:pPr>
      <w:r w:rsidRPr="005A2892">
        <w:rPr>
          <w:rFonts w:asciiTheme="minorHAnsi" w:eastAsiaTheme="majorEastAsia" w:hAnsiTheme="minorHAnsi" w:cstheme="majorBidi"/>
          <w:b/>
          <w:sz w:val="24"/>
          <w:szCs w:val="32"/>
        </w:rPr>
        <w:t>Typ projektu: Wsparcie rozwoju działalności rzemieślniczej</w:t>
      </w:r>
    </w:p>
    <w:p w14:paraId="3E0CBFF4" w14:textId="77777777" w:rsidR="00435F1E" w:rsidRPr="00F53A1F" w:rsidRDefault="00435F1E" w:rsidP="000C1370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3" w:name="_Toc416782367"/>
      <w:bookmarkStart w:id="4" w:name="_Toc433702088"/>
      <w:r w:rsidRPr="00F53A1F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3"/>
      <w:bookmarkEnd w:id="4"/>
    </w:p>
    <w:p w14:paraId="758E6570" w14:textId="628B2357" w:rsidR="00435F1E" w:rsidRPr="00F53A1F" w:rsidRDefault="00435F1E" w:rsidP="000C1370">
      <w:p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72D6649B" w14:textId="2C17EDEB" w:rsidR="00435F1E" w:rsidRPr="00F53A1F" w:rsidRDefault="00435F1E" w:rsidP="000C137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Formalne:</w:t>
      </w:r>
    </w:p>
    <w:p w14:paraId="25DE964E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zero-jedynkowe niepodlegające uzupełnieniom;</w:t>
      </w:r>
    </w:p>
    <w:p w14:paraId="6738FBE2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zero-jedynkowe podlegające uzupełnieniom. </w:t>
      </w:r>
    </w:p>
    <w:p w14:paraId="10240D3B" w14:textId="77777777" w:rsidR="00435F1E" w:rsidRPr="00F53A1F" w:rsidRDefault="00435F1E" w:rsidP="000C1370">
      <w:pPr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Merytoryczne:</w:t>
      </w:r>
    </w:p>
    <w:p w14:paraId="521C5B23" w14:textId="381EA166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kryteria zero-jedynkowe;</w:t>
      </w:r>
    </w:p>
    <w:p w14:paraId="6D441DEB" w14:textId="400A94FA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punktowane w zależności od stopnia ich spełnienia.</w:t>
      </w:r>
    </w:p>
    <w:p w14:paraId="591F4B75" w14:textId="3A6E3DDC" w:rsidR="00435F1E" w:rsidRPr="00F53A1F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przypadku, gdy kilka projektów uzyska tę samą liczbę punktów kwalifikującą projekt do wsparcia, a wartość alokacji przeznaczonej na dany </w:t>
      </w:r>
      <w:r w:rsidR="00D05CFF">
        <w:rPr>
          <w:rFonts w:asciiTheme="minorHAnsi" w:hAnsiTheme="minorHAnsi" w:cstheme="minorHAnsi"/>
          <w:sz w:val="24"/>
          <w:szCs w:val="24"/>
        </w:rPr>
        <w:t>nabór</w:t>
      </w:r>
      <w:r w:rsidR="00D05CFF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Pr="00F53A1F">
        <w:rPr>
          <w:rFonts w:asciiTheme="minorHAnsi" w:hAnsiTheme="minorHAnsi" w:cstheme="minorHAnsi"/>
          <w:sz w:val="24"/>
          <w:szCs w:val="24"/>
        </w:rPr>
        <w:t>nie pozwala na zatwierdzenie do dofinansowania wszystkich projektów, o wyborze projektu do dofinansowania decydują kryteria rozstrzygające.</w:t>
      </w:r>
    </w:p>
    <w:p w14:paraId="209EB474" w14:textId="77777777" w:rsidR="00435F1E" w:rsidRPr="00F53A1F" w:rsidRDefault="00435F1E" w:rsidP="00610514">
      <w:pPr>
        <w:pStyle w:val="Nagwek2"/>
      </w:pPr>
      <w:r w:rsidRPr="00F53A1F">
        <w:t>Kryteria formalne</w:t>
      </w:r>
    </w:p>
    <w:p w14:paraId="037D7DAB" w14:textId="4DEC46D7" w:rsidR="00435F1E" w:rsidRPr="00F53A1F" w:rsidRDefault="00435F1E" w:rsidP="006549EF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00AD18B6">
        <w:rPr>
          <w:rFonts w:asciiTheme="minorHAnsi" w:hAnsiTheme="minorHAnsi" w:cstheme="minorBidi"/>
          <w:sz w:val="24"/>
          <w:szCs w:val="24"/>
        </w:rPr>
        <w:t>Ocena spełnienia kryteriów formalnych przeprowadzana jest w oparciu o zatwierdzone przez Komitet Monitorujący kryteria formalne, służące weryfikacji zgodności wniosku z zapisami rozporządzeń unijnych oraz krajowych (w tym m.in.</w:t>
      </w:r>
      <w:r w:rsidR="006549EF" w:rsidRPr="001445AB">
        <w:rPr>
          <w:sz w:val="24"/>
          <w:szCs w:val="24"/>
        </w:rPr>
        <w:t xml:space="preserve"> </w:t>
      </w:r>
      <w:r w:rsidR="006549EF" w:rsidRPr="00AD18B6">
        <w:rPr>
          <w:rFonts w:asciiTheme="minorHAnsi" w:hAnsiTheme="minorHAnsi" w:cstheme="minorBidi"/>
          <w:sz w:val="24"/>
          <w:szCs w:val="24"/>
        </w:rPr>
        <w:t>Rozporządzenia Parlamentu Europejskiego i Rady (UE)</w:t>
      </w:r>
      <w:r w:rsidR="000278F0" w:rsidRPr="00AD18B6">
        <w:rPr>
          <w:rFonts w:asciiTheme="minorHAnsi" w:hAnsiTheme="minorHAnsi" w:cstheme="minorBidi"/>
          <w:sz w:val="24"/>
          <w:szCs w:val="24"/>
        </w:rPr>
        <w:t xml:space="preserve"> nr</w:t>
      </w:r>
      <w:r w:rsidR="006549EF" w:rsidRPr="00AD18B6">
        <w:rPr>
          <w:rFonts w:asciiTheme="minorHAnsi" w:hAnsiTheme="minorHAnsi" w:cstheme="minorBidi"/>
          <w:sz w:val="24"/>
          <w:szCs w:val="24"/>
        </w:rPr>
        <w:t xml:space="preserve"> 2021/1060 z dnia 24 czerwca 2021 r.; </w:t>
      </w:r>
      <w:r w:rsidRPr="00AD18B6">
        <w:rPr>
          <w:rFonts w:asciiTheme="minorHAnsi" w:hAnsiTheme="minorHAnsi" w:cstheme="minorBidi"/>
          <w:sz w:val="24"/>
          <w:szCs w:val="24"/>
        </w:rPr>
        <w:t xml:space="preserve">Rozporządzenia Komisji (UE) nr 651/2014 z dnia 17 czerwca 2014r. </w:t>
      </w:r>
      <w:r w:rsidR="00D42EA3" w:rsidRPr="00AD18B6">
        <w:rPr>
          <w:rFonts w:asciiTheme="minorHAnsi" w:hAnsiTheme="minorHAnsi" w:cstheme="minorBidi"/>
          <w:sz w:val="24"/>
          <w:szCs w:val="24"/>
        </w:rPr>
        <w:t>(</w:t>
      </w:r>
      <w:r w:rsidRPr="00AD18B6">
        <w:rPr>
          <w:rFonts w:asciiTheme="minorHAnsi" w:hAnsiTheme="minorHAnsi" w:cstheme="minorBidi"/>
          <w:sz w:val="24"/>
          <w:szCs w:val="24"/>
        </w:rPr>
        <w:t xml:space="preserve">z </w:t>
      </w:r>
      <w:proofErr w:type="spellStart"/>
      <w:r w:rsidRPr="00AD18B6">
        <w:rPr>
          <w:rFonts w:asciiTheme="minorHAnsi" w:hAnsiTheme="minorHAnsi" w:cstheme="minorBidi"/>
          <w:sz w:val="24"/>
          <w:szCs w:val="24"/>
        </w:rPr>
        <w:t>późn</w:t>
      </w:r>
      <w:proofErr w:type="spellEnd"/>
      <w:r w:rsidRPr="00AD18B6">
        <w:rPr>
          <w:rFonts w:asciiTheme="minorHAnsi" w:hAnsiTheme="minorHAnsi" w:cstheme="minorBidi"/>
          <w:sz w:val="24"/>
          <w:szCs w:val="24"/>
        </w:rPr>
        <w:t>. zm.</w:t>
      </w:r>
      <w:r w:rsidR="00D42EA3" w:rsidRPr="00AD18B6">
        <w:rPr>
          <w:rFonts w:asciiTheme="minorHAnsi" w:hAnsiTheme="minorHAnsi" w:cstheme="minorBidi"/>
          <w:sz w:val="24"/>
          <w:szCs w:val="24"/>
        </w:rPr>
        <w:t>)</w:t>
      </w:r>
      <w:r w:rsidRPr="00AD18B6">
        <w:rPr>
          <w:rFonts w:asciiTheme="minorHAnsi" w:hAnsiTheme="minorHAnsi" w:cstheme="minorBidi"/>
          <w:sz w:val="24"/>
          <w:szCs w:val="24"/>
        </w:rPr>
        <w:t xml:space="preserve"> zwanym w </w:t>
      </w:r>
      <w:r w:rsidRPr="00AD18B6">
        <w:rPr>
          <w:rFonts w:asciiTheme="minorHAnsi" w:hAnsiTheme="minorHAnsi" w:cstheme="minorBidi"/>
          <w:sz w:val="24"/>
          <w:szCs w:val="24"/>
        </w:rPr>
        <w:lastRenderedPageBreak/>
        <w:t>niniejszych kryteriach Rozporządzeniem 651/2014;</w:t>
      </w:r>
      <w:r w:rsidR="004824C2" w:rsidRPr="00AD18B6">
        <w:rPr>
          <w:rFonts w:asciiTheme="minorHAnsi" w:hAnsiTheme="minorHAnsi" w:cstheme="minorBidi"/>
          <w:sz w:val="24"/>
          <w:szCs w:val="24"/>
        </w:rPr>
        <w:t xml:space="preserve"> </w:t>
      </w:r>
      <w:r w:rsidR="004824C2" w:rsidRPr="001445AB">
        <w:rPr>
          <w:sz w:val="24"/>
          <w:szCs w:val="24"/>
        </w:rPr>
        <w:t xml:space="preserve">Rozporządzenie Komisji (UE) nr </w:t>
      </w:r>
      <w:r w:rsidR="00AD18B6" w:rsidRPr="001445AB">
        <w:rPr>
          <w:sz w:val="24"/>
          <w:szCs w:val="24"/>
        </w:rPr>
        <w:t>2023</w:t>
      </w:r>
      <w:r w:rsidR="004824C2" w:rsidRPr="001445AB">
        <w:rPr>
          <w:sz w:val="24"/>
          <w:szCs w:val="24"/>
        </w:rPr>
        <w:t>/2</w:t>
      </w:r>
      <w:r w:rsidR="00AD18B6" w:rsidRPr="001445AB">
        <w:rPr>
          <w:sz w:val="24"/>
          <w:szCs w:val="24"/>
        </w:rPr>
        <w:t>831</w:t>
      </w:r>
      <w:r w:rsidR="004824C2" w:rsidRPr="001445AB">
        <w:rPr>
          <w:sz w:val="24"/>
          <w:szCs w:val="24"/>
        </w:rPr>
        <w:t xml:space="preserve"> z dnia </w:t>
      </w:r>
      <w:r w:rsidR="00AD18B6">
        <w:rPr>
          <w:sz w:val="24"/>
          <w:szCs w:val="24"/>
        </w:rPr>
        <w:t>15</w:t>
      </w:r>
      <w:r w:rsidR="004824C2" w:rsidRPr="001445AB">
        <w:rPr>
          <w:sz w:val="24"/>
          <w:szCs w:val="24"/>
        </w:rPr>
        <w:t xml:space="preserve"> grudnia 20</w:t>
      </w:r>
      <w:r w:rsidR="00AD18B6">
        <w:rPr>
          <w:sz w:val="24"/>
          <w:szCs w:val="24"/>
        </w:rPr>
        <w:t>23</w:t>
      </w:r>
      <w:r w:rsidR="004824C2" w:rsidRPr="001445AB">
        <w:rPr>
          <w:sz w:val="24"/>
          <w:szCs w:val="24"/>
        </w:rPr>
        <w:t xml:space="preserve"> r. w sprawie stosowania art. 107 i 108 Traktatu o funkcjonowaniu Unii Europejskiej do pomocy de </w:t>
      </w:r>
      <w:proofErr w:type="spellStart"/>
      <w:r w:rsidR="004824C2" w:rsidRPr="001445AB">
        <w:rPr>
          <w:sz w:val="24"/>
          <w:szCs w:val="24"/>
        </w:rPr>
        <w:t>minimis</w:t>
      </w:r>
      <w:proofErr w:type="spellEnd"/>
      <w:r w:rsidR="004824C2" w:rsidRPr="001445AB">
        <w:rPr>
          <w:sz w:val="24"/>
          <w:szCs w:val="24"/>
        </w:rPr>
        <w:t>;</w:t>
      </w:r>
      <w:r w:rsidRPr="00AD18B6">
        <w:rPr>
          <w:rFonts w:asciiTheme="minorHAnsi" w:hAnsiTheme="minorHAnsi" w:cstheme="minorBidi"/>
          <w:sz w:val="24"/>
          <w:szCs w:val="24"/>
        </w:rPr>
        <w:t xml:space="preserve"> Rozporządzenia Parlamentu</w:t>
      </w:r>
      <w:r w:rsidRPr="59FB51CC">
        <w:rPr>
          <w:rFonts w:asciiTheme="minorHAnsi" w:hAnsiTheme="minorHAnsi" w:cstheme="minorBidi"/>
          <w:sz w:val="24"/>
          <w:szCs w:val="24"/>
        </w:rPr>
        <w:t xml:space="preserve"> Europejskiego i Rady (UE) 2021/1056 z dnia 24 czerwca 2021 r. ustanawiające Fundusz na rzecz Sprawiedliwej Transformacji), a także w odniesieniu do programu Fundusze Europejskie dla Śląskiego 2021-2027, Szczegółowego Opisu Priorytetów Funduszy Europejskich dla Śląskiego 2021-2027 obowiązującego na </w:t>
      </w:r>
      <w:r w:rsidR="00FA5CAF">
        <w:rPr>
          <w:rFonts w:asciiTheme="minorHAnsi" w:hAnsiTheme="minorHAnsi" w:cstheme="minorBidi"/>
          <w:sz w:val="24"/>
          <w:szCs w:val="24"/>
        </w:rPr>
        <w:t>dzień</w:t>
      </w:r>
      <w:r w:rsidR="00FA5CAF" w:rsidRPr="59FB51CC">
        <w:rPr>
          <w:rFonts w:asciiTheme="minorHAnsi" w:hAnsiTheme="minorHAnsi" w:cstheme="minorBidi"/>
          <w:sz w:val="24"/>
          <w:szCs w:val="24"/>
        </w:rPr>
        <w:t xml:space="preserve"> </w:t>
      </w:r>
      <w:r w:rsidRPr="59FB51CC">
        <w:rPr>
          <w:rFonts w:asciiTheme="minorHAnsi" w:hAnsiTheme="minorHAnsi" w:cstheme="minorBidi"/>
          <w:sz w:val="24"/>
          <w:szCs w:val="24"/>
        </w:rPr>
        <w:t xml:space="preserve">zatwierdzenia pakietu aplikacyjnego. </w:t>
      </w:r>
    </w:p>
    <w:p w14:paraId="004AAD17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4BDF0606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45F6F6A3" w14:textId="3365C834" w:rsidR="00435F1E" w:rsidRPr="004824C2" w:rsidRDefault="00435F1E" w:rsidP="000C1370">
      <w:pPr>
        <w:autoSpaceDE w:val="0"/>
        <w:autoSpaceDN w:val="0"/>
        <w:adjustRightInd w:val="0"/>
        <w:spacing w:before="240"/>
      </w:pPr>
      <w:r w:rsidRPr="00F53A1F">
        <w:rPr>
          <w:rFonts w:asciiTheme="minorHAnsi" w:hAnsiTheme="minorHAnsi" w:cstheme="minorHAnsi"/>
          <w:sz w:val="24"/>
          <w:szCs w:val="24"/>
        </w:rPr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</w:p>
    <w:p w14:paraId="2E60A701" w14:textId="4A7EB14D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</w:t>
      </w:r>
      <w:r w:rsidR="00215E11">
        <w:rPr>
          <w:rFonts w:asciiTheme="minorHAnsi" w:hAnsiTheme="minorHAnsi" w:cstheme="minorHAnsi"/>
          <w:sz w:val="24"/>
          <w:szCs w:val="24"/>
        </w:rPr>
        <w:t>t</w:t>
      </w:r>
      <w:r w:rsidRPr="00F53A1F">
        <w:rPr>
          <w:rFonts w:asciiTheme="minorHAnsi" w:hAnsiTheme="minorHAnsi" w:cstheme="minorHAnsi"/>
          <w:sz w:val="24"/>
          <w:szCs w:val="24"/>
        </w:rPr>
        <w:t>u.</w:t>
      </w:r>
    </w:p>
    <w:p w14:paraId="4CF39865" w14:textId="77777777" w:rsidR="00435F1E" w:rsidRPr="00F53A1F" w:rsidRDefault="00435F1E" w:rsidP="00610514">
      <w:pPr>
        <w:pStyle w:val="Nagwek2"/>
      </w:pPr>
      <w:r w:rsidRPr="00F53A1F"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Pr="00F53A1F">
        <w:rPr>
          <w:noProof/>
        </w:rPr>
        <w:t>1</w:t>
      </w:r>
      <w:r>
        <w:fldChar w:fldCharType="end"/>
      </w:r>
      <w:r w:rsidRPr="00F53A1F">
        <w:t>. Kryteria formalne</w:t>
      </w:r>
    </w:p>
    <w:tbl>
      <w:tblPr>
        <w:tblStyle w:val="Tabela-Siatka"/>
        <w:tblW w:w="14697" w:type="dxa"/>
        <w:tblLook w:val="04A0" w:firstRow="1" w:lastRow="0" w:firstColumn="1" w:lastColumn="0" w:noHBand="0" w:noVBand="1"/>
        <w:tblCaption w:val="Tabela 1. Kryteria formalne"/>
      </w:tblPr>
      <w:tblGrid>
        <w:gridCol w:w="587"/>
        <w:gridCol w:w="2604"/>
        <w:gridCol w:w="5481"/>
        <w:gridCol w:w="2169"/>
        <w:gridCol w:w="1932"/>
        <w:gridCol w:w="1924"/>
      </w:tblGrid>
      <w:tr w:rsidR="00494C33" w:rsidRPr="00F53A1F" w14:paraId="59BC00DF" w14:textId="77777777" w:rsidTr="008F21F8">
        <w:trPr>
          <w:tblHeader/>
        </w:trPr>
        <w:tc>
          <w:tcPr>
            <w:tcW w:w="587" w:type="dxa"/>
            <w:shd w:val="clear" w:color="auto" w:fill="BFBFBF" w:themeFill="background1" w:themeFillShade="BF"/>
          </w:tcPr>
          <w:p w14:paraId="382A3C06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04" w:type="dxa"/>
            <w:shd w:val="clear" w:color="auto" w:fill="BFBFBF" w:themeFill="background1" w:themeFillShade="BF"/>
          </w:tcPr>
          <w:p w14:paraId="474D8A2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481" w:type="dxa"/>
            <w:shd w:val="clear" w:color="auto" w:fill="BFBFBF" w:themeFill="background1" w:themeFillShade="BF"/>
          </w:tcPr>
          <w:p w14:paraId="04B990BA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5DF1D68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BFBFBF" w:themeFill="background1" w:themeFillShade="BF"/>
          </w:tcPr>
          <w:p w14:paraId="21C00AA1" w14:textId="3247FC30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32" w:type="dxa"/>
            <w:shd w:val="clear" w:color="auto" w:fill="BFBFBF" w:themeFill="background1" w:themeFillShade="BF"/>
          </w:tcPr>
          <w:p w14:paraId="5F64998E" w14:textId="0EA27A0F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924" w:type="dxa"/>
            <w:shd w:val="clear" w:color="auto" w:fill="BFBFBF" w:themeFill="background1" w:themeFillShade="BF"/>
          </w:tcPr>
          <w:p w14:paraId="3163B8F9" w14:textId="0A3142E8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5" w:name="_Hlk125464591"/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5"/>
          </w:p>
        </w:tc>
      </w:tr>
      <w:tr w:rsidR="00494C33" w:rsidRPr="00F53A1F" w14:paraId="485949DF" w14:textId="77777777" w:rsidTr="008F21F8">
        <w:tc>
          <w:tcPr>
            <w:tcW w:w="587" w:type="dxa"/>
          </w:tcPr>
          <w:p w14:paraId="2D7ABA29" w14:textId="77777777" w:rsidR="00F643ED" w:rsidRPr="00F53A1F" w:rsidRDefault="00F643ED" w:rsidP="00F643ED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584470BD" w14:textId="3562F4AC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Wypełnienie wniosku </w:t>
            </w:r>
          </w:p>
        </w:tc>
        <w:tc>
          <w:tcPr>
            <w:tcW w:w="5481" w:type="dxa"/>
          </w:tcPr>
          <w:p w14:paraId="3051497F" w14:textId="0BD9126D" w:rsidR="00F643ED" w:rsidRPr="007B54B2" w:rsidRDefault="00F643ED" w:rsidP="00F643ED">
            <w:pPr>
              <w:spacing w:before="24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Weryfikacji podlega</w:t>
            </w:r>
            <w:r w:rsidR="00717FB0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,</w:t>
            </w:r>
            <w:r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czy </w:t>
            </w:r>
            <w:r w:rsidR="00091F83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</w:t>
            </w:r>
            <w:r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nioskodawca wypełnił wszystkie wymagane punkty wniosku aplikacyjnego. Treść w poszczególnych punktach musi być adekwatna przez co rozumie się, że informacje </w:t>
            </w:r>
            <w:r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wskazane w punktach muszą być spójne z tematem tych punktów wynikającym z zapisów instrukcji wypełniania i składania wniosku o dofinansowanie.</w:t>
            </w:r>
          </w:p>
          <w:p w14:paraId="397D4CE7" w14:textId="77777777" w:rsidR="00F643ED" w:rsidRPr="007B54B2" w:rsidRDefault="00F643ED" w:rsidP="00F643ED">
            <w:pPr>
              <w:spacing w:before="240"/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Kryterium nie zostanie spełnione jeżeli jakiekolwiek obligatoryjne do wypełnienia punkty wniosku (zgodnie z Instrukcją wypełniania i składania wniosku o dofinansowanie) nie zostaną wypełnione lub zostaną wypełnione nieczytelnymi znakami graficznymi bądź treścią nieadekwatną dla danego punktu. </w:t>
            </w:r>
          </w:p>
          <w:p w14:paraId="54A5E531" w14:textId="7C667AC5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Kryterium obowiązuje </w:t>
            </w:r>
            <w:r w:rsidR="00C72598">
              <w:rPr>
                <w:rFonts w:ascii="Calibri" w:eastAsia="Calibri" w:hAnsi="Calibri" w:cs="Calibri"/>
                <w:sz w:val="24"/>
                <w:szCs w:val="24"/>
              </w:rPr>
              <w:t>od dnia złożenia wniosku o dofinansowanie do dnia zakończenia oceny formalnej projektu</w:t>
            </w: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  <w:tc>
          <w:tcPr>
            <w:tcW w:w="2169" w:type="dxa"/>
          </w:tcPr>
          <w:p w14:paraId="5D1F0736" w14:textId="77777777" w:rsidR="00F643ED" w:rsidRPr="007B54B2" w:rsidRDefault="00F643ED" w:rsidP="00F643ED">
            <w:pPr>
              <w:spacing w:before="240"/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Tak</w:t>
            </w:r>
          </w:p>
          <w:p w14:paraId="0A6487ED" w14:textId="77777777" w:rsidR="00F643ED" w:rsidRPr="007B54B2" w:rsidRDefault="00F643ED" w:rsidP="00F643ED">
            <w:pPr>
              <w:spacing w:before="24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niepodlegające uzupełnieniom.</w:t>
            </w:r>
          </w:p>
          <w:p w14:paraId="7B565D2B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2" w:type="dxa"/>
          </w:tcPr>
          <w:p w14:paraId="4DBF3263" w14:textId="77777777" w:rsidR="00F643ED" w:rsidRPr="007B54B2" w:rsidRDefault="00F643ED" w:rsidP="00F643ED">
            <w:pPr>
              <w:spacing w:before="240"/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zero-jedynkowo</w:t>
            </w:r>
          </w:p>
          <w:p w14:paraId="3B4128B1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4DC2E1B2" w14:textId="3AFCEF02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>Nie dotyczy</w:t>
            </w:r>
          </w:p>
        </w:tc>
      </w:tr>
      <w:tr w:rsidR="00494C33" w:rsidRPr="00F53A1F" w14:paraId="4268825E" w14:textId="77777777" w:rsidTr="008F21F8">
        <w:tc>
          <w:tcPr>
            <w:tcW w:w="587" w:type="dxa"/>
          </w:tcPr>
          <w:p w14:paraId="0F4ECE33" w14:textId="77777777" w:rsidR="00F643ED" w:rsidRPr="00F53A1F" w:rsidRDefault="00F643ED" w:rsidP="00F643ED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5D4928E8" w14:textId="6836BB43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Dostarczenie obligatoryjnego załącznika </w:t>
            </w:r>
          </w:p>
        </w:tc>
        <w:tc>
          <w:tcPr>
            <w:tcW w:w="5481" w:type="dxa"/>
          </w:tcPr>
          <w:p w14:paraId="16BAE8B0" w14:textId="4C0676DA" w:rsidR="00F643ED" w:rsidRPr="007B54B2" w:rsidRDefault="00F643ED" w:rsidP="00F643ED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Weryfikacji podlega czy </w:t>
            </w:r>
            <w:r w:rsidR="00091F83"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 w:rsidRPr="007B54B2">
              <w:rPr>
                <w:rFonts w:ascii="Calibri" w:eastAsia="Calibri" w:hAnsi="Calibri" w:cs="Calibri"/>
                <w:sz w:val="24"/>
                <w:szCs w:val="24"/>
              </w:rPr>
              <w:t>nioskodawca załączył co najmniej 1 poprawny obligatoryjny załącznik.</w:t>
            </w:r>
          </w:p>
          <w:p w14:paraId="1B7D5845" w14:textId="77777777" w:rsidR="00F643ED" w:rsidRPr="007B54B2" w:rsidRDefault="00F643ED" w:rsidP="00F643ED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2B0089D" w14:textId="74596A3A" w:rsidR="00F643ED" w:rsidRPr="007B54B2" w:rsidRDefault="00F643ED" w:rsidP="00F643ED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>Kryterium nie zostanie spełnione w sytuacji</w:t>
            </w:r>
            <w:r w:rsidR="00717FB0"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 gdy do </w:t>
            </w:r>
            <w:r w:rsidRPr="007B54B2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wniosku aplikacyjnego nie dołączono żadnego poprawnego obligatoryjnego załącznika.</w:t>
            </w:r>
          </w:p>
          <w:p w14:paraId="5AB336D4" w14:textId="410A0D36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 xml:space="preserve">Kryterium obowiązuje </w:t>
            </w:r>
            <w:r w:rsidR="00C72598">
              <w:rPr>
                <w:rFonts w:ascii="Calibri" w:eastAsia="Calibri" w:hAnsi="Calibri" w:cs="Calibri"/>
                <w:sz w:val="24"/>
                <w:szCs w:val="24"/>
              </w:rPr>
              <w:t>od dnia złożenia wniosku o dofinansowanie do dnia zakończenia oceny formalnej projektu</w:t>
            </w:r>
            <w:r w:rsidRPr="007B54B2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169" w:type="dxa"/>
          </w:tcPr>
          <w:p w14:paraId="14E3AC28" w14:textId="77777777" w:rsidR="00F643ED" w:rsidRPr="007B54B2" w:rsidRDefault="00F643ED" w:rsidP="00F643ED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Tak</w:t>
            </w:r>
          </w:p>
          <w:p w14:paraId="284B4818" w14:textId="7D5040BC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>niepodlegające uzupełnieniom</w:t>
            </w:r>
          </w:p>
        </w:tc>
        <w:tc>
          <w:tcPr>
            <w:tcW w:w="1932" w:type="dxa"/>
          </w:tcPr>
          <w:p w14:paraId="0AD07412" w14:textId="4338A538" w:rsidR="00F643ED" w:rsidRPr="007B54B2" w:rsidRDefault="002D4726" w:rsidP="00310758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</w:t>
            </w:r>
            <w:r w:rsidR="00F643ED" w:rsidRPr="007B54B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ero-jedynkowo</w:t>
            </w:r>
          </w:p>
          <w:p w14:paraId="6B199BD4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507C0F6C" w14:textId="7A018F1B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B54B2">
              <w:rPr>
                <w:rFonts w:ascii="Calibri" w:eastAsia="Calibri" w:hAnsi="Calibri" w:cs="Calibri"/>
                <w:sz w:val="24"/>
                <w:szCs w:val="24"/>
              </w:rPr>
              <w:t>Nie dotyczy</w:t>
            </w:r>
          </w:p>
        </w:tc>
      </w:tr>
      <w:tr w:rsidR="00494C33" w:rsidRPr="00F53A1F" w14:paraId="38CEFF41" w14:textId="77777777" w:rsidTr="008F21F8">
        <w:tc>
          <w:tcPr>
            <w:tcW w:w="587" w:type="dxa"/>
          </w:tcPr>
          <w:p w14:paraId="1C7A51BE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1B9E9AA0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5481" w:type="dxa"/>
          </w:tcPr>
          <w:p w14:paraId="194EC6BD" w14:textId="74F6D749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Weryfikacji podlega:</w:t>
            </w:r>
          </w:p>
          <w:p w14:paraId="7E2AEE23" w14:textId="77777777" w:rsidR="00F643ED" w:rsidRPr="00F53A1F" w:rsidRDefault="00F643ED" w:rsidP="00F643ED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śląskiego, w jednym z podregionów objętych procesem transformacji, wskazanych w program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ie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FE SL 2021-2027</w:t>
            </w:r>
            <w:r w:rsidRPr="00F53A1F" w:rsidDel="00BD7783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(w podregionie katowickim, bielskim, tyskim, rybnickim, gliwickim, bytomskim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sosnowieckim)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7AE7FC3F" w14:textId="1E8211BB" w:rsidR="00F643ED" w:rsidRPr="00F53A1F" w:rsidRDefault="00F643ED" w:rsidP="00F643ED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przedmiot projektu nie dotyczy rodzajów działalności wykluczonych z możliwości uzyskania wsparcia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20860D30" w14:textId="4B01F21E" w:rsidR="00F643ED" w:rsidRPr="00816858" w:rsidRDefault="00F643ED" w:rsidP="00F643ED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lastRenderedPageBreak/>
              <w:t>czy projekt nie został rozpoczęty przed ogłoszeniem naboru.</w:t>
            </w:r>
          </w:p>
          <w:p w14:paraId="6FDD2509" w14:textId="39A995B4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0251E8">
              <w:rPr>
                <w:rFonts w:cstheme="minorHAnsi"/>
                <w:sz w:val="24"/>
                <w:szCs w:val="24"/>
                <w:lang w:eastAsia="pl-PL"/>
              </w:rPr>
              <w:t xml:space="preserve">Kryterium obowiązuje od </w:t>
            </w:r>
            <w:r w:rsidR="00701C64">
              <w:rPr>
                <w:rFonts w:cstheme="minorHAnsi"/>
                <w:sz w:val="24"/>
                <w:szCs w:val="24"/>
                <w:lang w:eastAsia="pl-PL"/>
              </w:rPr>
              <w:t>dnia złożenia wniosku o dofinansowanie</w:t>
            </w:r>
            <w:r w:rsidRPr="000251E8">
              <w:rPr>
                <w:rFonts w:cstheme="minorHAnsi"/>
                <w:sz w:val="24"/>
                <w:szCs w:val="24"/>
                <w:lang w:eastAsia="pl-PL"/>
              </w:rPr>
              <w:t xml:space="preserve"> przez cały okres realizacji projektu.</w:t>
            </w:r>
          </w:p>
        </w:tc>
        <w:tc>
          <w:tcPr>
            <w:tcW w:w="2169" w:type="dxa"/>
          </w:tcPr>
          <w:p w14:paraId="11E2C5D4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3CC1DB9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D4FB549" w14:textId="2D92AAFD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również do uzupełnienia lub poprawy projektu.</w:t>
            </w:r>
          </w:p>
        </w:tc>
        <w:tc>
          <w:tcPr>
            <w:tcW w:w="1932" w:type="dxa"/>
          </w:tcPr>
          <w:p w14:paraId="45EA71CF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E1CE631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45B7D764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0B028EB2" w14:textId="77777777" w:rsidTr="008F21F8">
        <w:trPr>
          <w:tblHeader/>
        </w:trPr>
        <w:tc>
          <w:tcPr>
            <w:tcW w:w="587" w:type="dxa"/>
          </w:tcPr>
          <w:p w14:paraId="782337FA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7A276A14" w14:textId="096AF380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Kwalifikowalność podmiotowa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F53A1F">
              <w:rPr>
                <w:rFonts w:cstheme="minorHAnsi"/>
                <w:sz w:val="24"/>
                <w:szCs w:val="24"/>
              </w:rPr>
              <w:t>nioskodawcy</w:t>
            </w:r>
          </w:p>
        </w:tc>
        <w:tc>
          <w:tcPr>
            <w:tcW w:w="5481" w:type="dxa"/>
          </w:tcPr>
          <w:p w14:paraId="31B9410C" w14:textId="77777777" w:rsidR="001C51BF" w:rsidRPr="001C51BF" w:rsidRDefault="001C51BF" w:rsidP="001C51BF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C51BF">
              <w:rPr>
                <w:rFonts w:cstheme="minorHAnsi"/>
                <w:color w:val="000000"/>
                <w:sz w:val="24"/>
                <w:szCs w:val="24"/>
              </w:rPr>
              <w:t xml:space="preserve">Weryfikacji podlega: </w:t>
            </w:r>
          </w:p>
          <w:p w14:paraId="0FAAC863" w14:textId="4DB36E08" w:rsidR="001C51BF" w:rsidRPr="001C51BF" w:rsidRDefault="001C51BF" w:rsidP="001C51BF">
            <w:pPr>
              <w:pStyle w:val="Akapitzlist"/>
              <w:numPr>
                <w:ilvl w:val="0"/>
                <w:numId w:val="54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C51BF">
              <w:rPr>
                <w:rFonts w:cstheme="minorHAnsi"/>
                <w:color w:val="000000"/>
                <w:sz w:val="24"/>
                <w:szCs w:val="24"/>
              </w:rPr>
              <w:t xml:space="preserve">Czy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1C51BF">
              <w:rPr>
                <w:rFonts w:cstheme="minorHAnsi"/>
                <w:color w:val="000000"/>
                <w:sz w:val="24"/>
                <w:szCs w:val="24"/>
              </w:rPr>
              <w:t xml:space="preserve">nioskodawca nie podlega wykluczeniu z ubiegania się o dofinansowanie na podstawie: </w:t>
            </w:r>
          </w:p>
          <w:p w14:paraId="5DA939FC" w14:textId="1D776AF4" w:rsidR="00F643ED" w:rsidRPr="00F53A1F" w:rsidRDefault="00F643ED" w:rsidP="00D76B10">
            <w:pPr>
              <w:numPr>
                <w:ilvl w:val="0"/>
                <w:numId w:val="8"/>
              </w:numPr>
              <w:spacing w:before="240" w:after="0"/>
              <w:ind w:left="714" w:hanging="357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art. 12 ust. 1 pkt 1 ustawy z dnia 15 czerwca 2012 r. o skutkach powierzania wykonywania pracy cudzoziemcom przebywającym wbrew przepisom na terytorium Rzeczypospolitej Polskiej;</w:t>
            </w:r>
          </w:p>
          <w:p w14:paraId="40225C94" w14:textId="7E4C3BA0" w:rsidR="00F643ED" w:rsidRPr="00F53A1F" w:rsidRDefault="00F643ED" w:rsidP="00D76B10">
            <w:pPr>
              <w:numPr>
                <w:ilvl w:val="0"/>
                <w:numId w:val="8"/>
              </w:numPr>
              <w:spacing w:before="240" w:after="0"/>
              <w:ind w:left="714" w:hanging="357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art. 9 ust. 1 pkt 2a ustawy z dnia 28 października 2002 r. o odpowiedzialności 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podmiotów zbiorowych za czyny zabronione pod groźbą kary;</w:t>
            </w:r>
          </w:p>
          <w:p w14:paraId="0146600D" w14:textId="77777777" w:rsidR="00F643ED" w:rsidRPr="00F53A1F" w:rsidRDefault="00F643ED" w:rsidP="001C51BF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art. 9 rozporządzenia Parlamentu Europejskiego i Rady (UE) 2021/1056 z dnia 24 czerwca 2021 r. ustanawiającego Fundusz na rzecz Sprawiedliwej Transformacji; </w:t>
            </w:r>
          </w:p>
          <w:p w14:paraId="03DF94BD" w14:textId="77777777" w:rsidR="00F643ED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Weryfikacja w tym zakresie nastąpi w oparciu o złożone we wniosku oświadczenia Wnioskodawcy;</w:t>
            </w:r>
          </w:p>
          <w:p w14:paraId="2D6BD5BF" w14:textId="2C111C13" w:rsidR="001C51BF" w:rsidRPr="001C51BF" w:rsidRDefault="001C51BF" w:rsidP="001C51BF">
            <w:pPr>
              <w:pStyle w:val="Akapitzlist"/>
              <w:numPr>
                <w:ilvl w:val="0"/>
                <w:numId w:val="53"/>
              </w:numPr>
              <w:spacing w:before="240" w:after="0"/>
              <w:ind w:hanging="357"/>
              <w:rPr>
                <w:rFonts w:cstheme="minorHAnsi"/>
                <w:sz w:val="24"/>
                <w:szCs w:val="24"/>
              </w:rPr>
            </w:pPr>
            <w:r w:rsidRPr="001C51BF">
              <w:rPr>
                <w:rFonts w:cstheme="minorHAnsi"/>
                <w:sz w:val="24"/>
                <w:szCs w:val="24"/>
              </w:rPr>
              <w:t xml:space="preserve">Czy </w:t>
            </w:r>
            <w:r w:rsidR="00091F83">
              <w:rPr>
                <w:rFonts w:cstheme="minorHAnsi"/>
                <w:sz w:val="24"/>
                <w:szCs w:val="24"/>
              </w:rPr>
              <w:t>W</w:t>
            </w:r>
            <w:r w:rsidRPr="001C51BF">
              <w:rPr>
                <w:rFonts w:cstheme="minorHAnsi"/>
                <w:sz w:val="24"/>
                <w:szCs w:val="24"/>
              </w:rPr>
              <w:t>nioskodawca nie podlega wykluczeniu z otrzymania wsparcia wynikające</w:t>
            </w:r>
            <w:r w:rsidR="005D4FBD">
              <w:rPr>
                <w:rFonts w:cstheme="minorHAnsi"/>
                <w:sz w:val="24"/>
                <w:szCs w:val="24"/>
              </w:rPr>
              <w:t>go</w:t>
            </w:r>
            <w:r w:rsidRPr="001C51BF">
              <w:rPr>
                <w:rFonts w:cstheme="minorHAnsi"/>
                <w:sz w:val="24"/>
                <w:szCs w:val="24"/>
              </w:rPr>
              <w:t xml:space="preserve"> z nałożonych sankcji w związku z agresją Federacji Rosyjskiej na Ukrainę, tj.:</w:t>
            </w:r>
          </w:p>
          <w:p w14:paraId="41219CAB" w14:textId="77777777" w:rsidR="001C51BF" w:rsidRDefault="001C51BF" w:rsidP="001C51BF">
            <w:pPr>
              <w:pStyle w:val="Akapitzlist"/>
              <w:numPr>
                <w:ilvl w:val="0"/>
                <w:numId w:val="55"/>
              </w:numPr>
              <w:spacing w:before="240" w:after="0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1C51BF">
              <w:rPr>
                <w:rFonts w:cstheme="minorHAnsi"/>
                <w:sz w:val="24"/>
                <w:szCs w:val="24"/>
              </w:rPr>
              <w:t>nie jest osobą lub podmiotem, względem którego stosowane są środki sankcyjne,</w:t>
            </w:r>
          </w:p>
          <w:p w14:paraId="4DD4A51C" w14:textId="20C85996" w:rsidR="001C51BF" w:rsidRPr="001C51BF" w:rsidRDefault="001C51BF" w:rsidP="001C51BF">
            <w:pPr>
              <w:pStyle w:val="Akapitzlist"/>
              <w:numPr>
                <w:ilvl w:val="0"/>
                <w:numId w:val="55"/>
              </w:numPr>
              <w:spacing w:before="240" w:after="0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1C51BF">
              <w:rPr>
                <w:rFonts w:cstheme="minorHAnsi"/>
                <w:sz w:val="24"/>
                <w:szCs w:val="24"/>
              </w:rPr>
              <w:lastRenderedPageBreak/>
              <w:t>nie jest związany z osobami lub podmiotami, względem których stosowane są środki sankcyjne.</w:t>
            </w:r>
          </w:p>
          <w:p w14:paraId="3CC1220A" w14:textId="5D0D1C37" w:rsidR="00A60E8B" w:rsidRPr="00E91DDD" w:rsidRDefault="001C51BF" w:rsidP="00E91DDD">
            <w:pPr>
              <w:rPr>
                <w:rFonts w:cstheme="minorHAnsi"/>
                <w:sz w:val="24"/>
                <w:szCs w:val="24"/>
              </w:rPr>
            </w:pPr>
            <w:r w:rsidRPr="00E91DDD">
              <w:rPr>
                <w:rFonts w:cstheme="minorHAnsi"/>
                <w:sz w:val="24"/>
                <w:szCs w:val="24"/>
              </w:rPr>
              <w:t>Weryfikacja w tym zakresie nastąpi w oparciu o złożone we wniosku oświadczenia Wnioskodawcy</w:t>
            </w:r>
            <w:r w:rsidR="00E91DDD">
              <w:rPr>
                <w:rFonts w:cstheme="minorHAnsi"/>
                <w:sz w:val="24"/>
                <w:szCs w:val="24"/>
              </w:rPr>
              <w:t>.</w:t>
            </w:r>
          </w:p>
          <w:p w14:paraId="4C178411" w14:textId="63DA1272" w:rsidR="00F643ED" w:rsidRPr="00E91DDD" w:rsidRDefault="00D76B10" w:rsidP="00A60E8B">
            <w:pPr>
              <w:pStyle w:val="Akapitzlist"/>
              <w:numPr>
                <w:ilvl w:val="0"/>
                <w:numId w:val="53"/>
              </w:numPr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E91DDD">
              <w:rPr>
                <w:rFonts w:cstheme="minorHAnsi"/>
                <w:color w:val="000000"/>
                <w:sz w:val="24"/>
                <w:szCs w:val="24"/>
                <w:lang w:val="x-none"/>
              </w:rPr>
              <w:t>C</w:t>
            </w:r>
            <w:r w:rsidR="00F643ED" w:rsidRPr="00E91DD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zy przedsiębiorstwo posiada status mikro lub małego przedsiębiorstwa zgodnie z Załącznikiem I do Rozporządzenia 651/2014. </w:t>
            </w:r>
          </w:p>
          <w:p w14:paraId="3D326541" w14:textId="39E0E000" w:rsidR="00F643ED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Weryfikacja statusu Wnioskodawcy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 </w:t>
            </w:r>
            <w:r w:rsidR="00FA5CAF">
              <w:rPr>
                <w:rFonts w:cstheme="minorHAnsi"/>
                <w:color w:val="000000"/>
                <w:sz w:val="24"/>
                <w:szCs w:val="24"/>
              </w:rPr>
              <w:t xml:space="preserve">dzień </w:t>
            </w:r>
            <w:r>
              <w:rPr>
                <w:rFonts w:cstheme="minorHAnsi"/>
                <w:color w:val="000000"/>
                <w:sz w:val="24"/>
                <w:szCs w:val="24"/>
              </w:rPr>
              <w:t>złożenia wniosku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przeprowadzana jest w oparciu  o  deklaratywnie wskazane informacje w części A wniosku.</w:t>
            </w:r>
          </w:p>
          <w:p w14:paraId="159A48BC" w14:textId="77777777" w:rsidR="00F643ED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Weryfikacja statusu nastąpi przed podpisaniem umowy o dofinansowanie w oparciu o pozyskane informacje (w tym dostarczone przez Wnioskodawcę dokumenty). Pomoc nie może zostać udzielona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przedsiębiorstwom ze statusem innym niż </w:t>
            </w:r>
            <w:r w:rsidRPr="004824C2">
              <w:rPr>
                <w:rFonts w:cstheme="minorHAnsi"/>
                <w:color w:val="000000"/>
                <w:sz w:val="24"/>
                <w:szCs w:val="24"/>
              </w:rPr>
              <w:t>mikro lub małe przedsiębiorstwo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</w:p>
          <w:p w14:paraId="5E27CE94" w14:textId="7CAB6C9C" w:rsidR="00B97782" w:rsidRDefault="00D76B10" w:rsidP="00D76B10">
            <w:pPr>
              <w:pStyle w:val="Akapitzlist"/>
              <w:numPr>
                <w:ilvl w:val="0"/>
                <w:numId w:val="58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Cz</w:t>
            </w:r>
            <w:r w:rsidR="00F643ED" w:rsidRPr="00D76B10">
              <w:rPr>
                <w:rFonts w:cstheme="minorHAnsi"/>
                <w:color w:val="000000"/>
                <w:sz w:val="24"/>
                <w:szCs w:val="24"/>
              </w:rPr>
              <w:t>y przedsiębiorstwo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 xml:space="preserve"> prowadzone jest w formie</w:t>
            </w:r>
            <w:r w:rsidR="00F643ED" w:rsidRPr="00D76B1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B97782">
              <w:rPr>
                <w:rFonts w:cstheme="minorHAnsi"/>
                <w:color w:val="000000"/>
                <w:sz w:val="24"/>
                <w:szCs w:val="24"/>
              </w:rPr>
              <w:t>jednoosobow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 xml:space="preserve">ej </w:t>
            </w:r>
            <w:r w:rsidR="00B97782">
              <w:rPr>
                <w:rFonts w:cstheme="minorHAnsi"/>
                <w:color w:val="000000"/>
                <w:sz w:val="24"/>
                <w:szCs w:val="24"/>
              </w:rPr>
              <w:t>działalności gospodarcz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>ej ujętej w CEIDG</w:t>
            </w:r>
            <w:r w:rsidR="00B97782">
              <w:rPr>
                <w:rFonts w:cstheme="minorHAnsi"/>
                <w:color w:val="000000"/>
                <w:sz w:val="24"/>
                <w:szCs w:val="24"/>
              </w:rPr>
              <w:t xml:space="preserve"> lub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 xml:space="preserve"> w formie</w:t>
            </w:r>
            <w:r w:rsidR="00B97782">
              <w:rPr>
                <w:rFonts w:cstheme="minorHAnsi"/>
                <w:color w:val="000000"/>
                <w:sz w:val="24"/>
                <w:szCs w:val="24"/>
              </w:rPr>
              <w:t xml:space="preserve"> spółk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="00B97782">
              <w:rPr>
                <w:rFonts w:cstheme="minorHAnsi"/>
                <w:color w:val="000000"/>
                <w:sz w:val="24"/>
                <w:szCs w:val="24"/>
              </w:rPr>
              <w:t xml:space="preserve"> cywiln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>ej</w:t>
            </w:r>
            <w:r w:rsidR="00FB35BA">
              <w:rPr>
                <w:rFonts w:cstheme="minorHAnsi"/>
                <w:color w:val="000000"/>
                <w:sz w:val="24"/>
                <w:szCs w:val="24"/>
              </w:rPr>
              <w:t xml:space="preserve"> osób fizycznych prowadzących działalność gospodarczą ujętą w CEIDG</w:t>
            </w:r>
            <w:r w:rsidR="00B12DD1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6B050A2B" w14:textId="099A8332" w:rsidR="00F643ED" w:rsidRPr="00D76B10" w:rsidRDefault="00170A08" w:rsidP="009D7114">
            <w:pPr>
              <w:pStyle w:val="Akapitzlist"/>
              <w:spacing w:before="240"/>
              <w:ind w:left="786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Weryfikacji podlega również</w:t>
            </w:r>
            <w:r w:rsidR="00717FB0">
              <w:rPr>
                <w:rFonts w:cstheme="minorHAnsi"/>
                <w:color w:val="000000"/>
                <w:sz w:val="24"/>
                <w:szCs w:val="24"/>
              </w:rPr>
              <w:t>,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czy przedsiębiorstwo na </w:t>
            </w:r>
            <w:r w:rsidR="00FA5CAF">
              <w:rPr>
                <w:rFonts w:cstheme="minorHAnsi"/>
                <w:color w:val="000000"/>
                <w:sz w:val="24"/>
                <w:szCs w:val="24"/>
              </w:rPr>
              <w:t xml:space="preserve">dzień </w:t>
            </w:r>
            <w:r>
              <w:rPr>
                <w:rFonts w:cstheme="minorHAnsi"/>
                <w:color w:val="000000"/>
                <w:sz w:val="24"/>
                <w:szCs w:val="24"/>
              </w:rPr>
              <w:t>złożenia wniosku</w:t>
            </w:r>
            <w:r w:rsidR="00F643ED" w:rsidRPr="00D76B10">
              <w:rPr>
                <w:rFonts w:cstheme="minorHAnsi"/>
                <w:color w:val="000000"/>
                <w:sz w:val="24"/>
                <w:szCs w:val="24"/>
              </w:rPr>
              <w:t xml:space="preserve"> prowadzi działalność gospodarczą od </w:t>
            </w:r>
            <w:r>
              <w:rPr>
                <w:rFonts w:cstheme="minorHAnsi"/>
                <w:color w:val="000000"/>
                <w:sz w:val="24"/>
                <w:szCs w:val="24"/>
              </w:rPr>
              <w:t>co najmniej 1 rok</w:t>
            </w:r>
            <w:r w:rsidR="009E7C14">
              <w:rPr>
                <w:rFonts w:cstheme="minorHAnsi"/>
                <w:color w:val="000000"/>
                <w:sz w:val="24"/>
                <w:szCs w:val="24"/>
              </w:rPr>
              <w:t>u i że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przed złożeniem wniosku działalność ta prowadzona jest w sposób ciągły (np. nie doszło do zawieszenia działalności gospodarczej). </w:t>
            </w:r>
          </w:p>
          <w:p w14:paraId="357DF83B" w14:textId="68FA2412" w:rsidR="00F643ED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Do złożenia wniosku o dofinansowanie uprawnieni są wyłącznie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nioskodawcy prowadzący działalność gospodarczą </w:t>
            </w:r>
            <w:r w:rsidR="00BE74E9">
              <w:rPr>
                <w:rFonts w:cstheme="minorHAnsi"/>
                <w:color w:val="000000"/>
                <w:sz w:val="24"/>
                <w:szCs w:val="24"/>
              </w:rPr>
              <w:t xml:space="preserve">od minimum </w:t>
            </w:r>
            <w:r w:rsidR="009E7C14">
              <w:rPr>
                <w:rFonts w:cstheme="minorHAnsi"/>
                <w:color w:val="000000"/>
                <w:sz w:val="24"/>
                <w:szCs w:val="24"/>
              </w:rPr>
              <w:t>1 roku</w:t>
            </w:r>
            <w:r w:rsidR="00BE74E9">
              <w:rPr>
                <w:rFonts w:cstheme="minorHAnsi"/>
                <w:color w:val="000000"/>
                <w:sz w:val="24"/>
                <w:szCs w:val="24"/>
              </w:rPr>
              <w:t xml:space="preserve">, która nie została zawieszona przez </w:t>
            </w:r>
            <w:r w:rsidR="009E7C14">
              <w:rPr>
                <w:rFonts w:cstheme="minorHAnsi"/>
                <w:color w:val="000000"/>
                <w:sz w:val="24"/>
                <w:szCs w:val="24"/>
              </w:rPr>
              <w:t>ten okres,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licząc</w:t>
            </w:r>
            <w:r w:rsidR="00E91DDD">
              <w:rPr>
                <w:rFonts w:cstheme="minorHAnsi"/>
                <w:color w:val="000000"/>
                <w:sz w:val="24"/>
                <w:szCs w:val="24"/>
              </w:rPr>
              <w:t xml:space="preserve"> wstecz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E91DDD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="00FA5CAF">
              <w:rPr>
                <w:rFonts w:cstheme="minorHAnsi"/>
                <w:color w:val="000000"/>
                <w:sz w:val="24"/>
                <w:szCs w:val="24"/>
              </w:rPr>
              <w:t xml:space="preserve">dzień </w:t>
            </w:r>
            <w:r w:rsidR="00E91DDD">
              <w:rPr>
                <w:rFonts w:cstheme="minorHAnsi"/>
                <w:color w:val="000000"/>
                <w:sz w:val="24"/>
                <w:szCs w:val="24"/>
              </w:rPr>
              <w:t>złożenia wniosku o dofinansowanie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. Data rozpoczęcia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działalności gospodarczej weryfikowana jest na podstawie wpisu do CEIDG lub dokumentu potwierdzającego formę prawną przedsiębiorstwa.</w:t>
            </w:r>
          </w:p>
          <w:p w14:paraId="317C5222" w14:textId="6C852FB7" w:rsidR="00F643ED" w:rsidRPr="00F53A1F" w:rsidRDefault="00D12C4A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251E8">
              <w:rPr>
                <w:rFonts w:cstheme="minorHAnsi"/>
                <w:sz w:val="24"/>
                <w:szCs w:val="24"/>
                <w:lang w:eastAsia="pl-PL"/>
              </w:rPr>
              <w:t xml:space="preserve">Kryterium obowiązuje od </w:t>
            </w:r>
            <w:r w:rsidR="00C72598">
              <w:rPr>
                <w:rFonts w:cstheme="minorHAnsi"/>
                <w:sz w:val="24"/>
                <w:szCs w:val="24"/>
                <w:lang w:eastAsia="pl-PL"/>
              </w:rPr>
              <w:t>dnia złożenia wniosku o dofinansowanie</w:t>
            </w:r>
            <w:r w:rsidRPr="000251E8">
              <w:rPr>
                <w:rFonts w:cstheme="minorHAnsi"/>
                <w:sz w:val="24"/>
                <w:szCs w:val="24"/>
                <w:lang w:eastAsia="pl-PL"/>
              </w:rPr>
              <w:t xml:space="preserve"> przez cały okres realizacji projektu.</w:t>
            </w:r>
          </w:p>
        </w:tc>
        <w:tc>
          <w:tcPr>
            <w:tcW w:w="2169" w:type="dxa"/>
          </w:tcPr>
          <w:p w14:paraId="0967B899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B217BAE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A4E26E6" w14:textId="51C27F18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również do uzupełnienia lub poprawy projektu.</w:t>
            </w:r>
          </w:p>
        </w:tc>
        <w:tc>
          <w:tcPr>
            <w:tcW w:w="1932" w:type="dxa"/>
          </w:tcPr>
          <w:p w14:paraId="033727F1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7603E89E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0EFFEBB7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2535C8AE" w14:textId="77777777" w:rsidTr="008F21F8">
        <w:trPr>
          <w:tblHeader/>
        </w:trPr>
        <w:tc>
          <w:tcPr>
            <w:tcW w:w="587" w:type="dxa"/>
          </w:tcPr>
          <w:p w14:paraId="3381CFE1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1610ACD4" w14:textId="52257BA8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Kwalifikacje podmiotu wnioskującego </w:t>
            </w:r>
          </w:p>
        </w:tc>
        <w:tc>
          <w:tcPr>
            <w:tcW w:w="5481" w:type="dxa"/>
          </w:tcPr>
          <w:p w14:paraId="52CB00F2" w14:textId="6B7C539B" w:rsidR="00F643ED" w:rsidRDefault="00F643ED" w:rsidP="00F643ED">
            <w:pPr>
              <w:pStyle w:val="Akapitzlist"/>
              <w:spacing w:before="240"/>
              <w:ind w:left="58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Weryfikacji podlega</w:t>
            </w:r>
            <w:r w:rsidR="00717FB0">
              <w:rPr>
                <w:rFonts w:cstheme="minorHAnsi"/>
                <w:color w:val="000000"/>
                <w:sz w:val="24"/>
                <w:szCs w:val="24"/>
              </w:rPr>
              <w:t>,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czy Wnioskodawca posiada dowód kwalifikacji zawodowych rzemieślnika</w:t>
            </w:r>
            <w:r w:rsidR="00B24955">
              <w:rPr>
                <w:rStyle w:val="Odwoanieprzypisudolnego"/>
                <w:rFonts w:cstheme="minorHAnsi"/>
                <w:color w:val="000000"/>
                <w:sz w:val="24"/>
                <w:szCs w:val="24"/>
                <w:lang w:val="x-none"/>
              </w:rPr>
              <w:footnoteReference w:id="2"/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</w:t>
            </w:r>
            <w:r w:rsidRPr="005A2892">
              <w:rPr>
                <w:rFonts w:cstheme="minorHAnsi"/>
                <w:color w:val="000000"/>
                <w:sz w:val="24"/>
                <w:szCs w:val="24"/>
                <w:lang w:val="x-none"/>
              </w:rPr>
              <w:t>(w rozumieniu ustawy z dnia 22 marca 1989 r. o rzemiośle</w:t>
            </w:r>
            <w:r w:rsidR="00B654DD">
              <w:rPr>
                <w:rFonts w:cstheme="minorHAnsi"/>
                <w:color w:val="000000"/>
                <w:sz w:val="24"/>
                <w:szCs w:val="24"/>
                <w:lang w:val="x-none"/>
              </w:rPr>
              <w:t>)</w:t>
            </w:r>
            <w:r w:rsidRPr="005A2892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, </w:t>
            </w:r>
            <w:r w:rsidR="00B654DD" w:rsidRPr="005A2892">
              <w:rPr>
                <w:rFonts w:cstheme="minorHAnsi"/>
                <w:color w:val="000000"/>
                <w:sz w:val="24"/>
                <w:szCs w:val="24"/>
                <w:lang w:val="x-none"/>
              </w:rPr>
              <w:t>aktualn</w:t>
            </w:r>
            <w:r w:rsidR="00B654DD">
              <w:rPr>
                <w:rFonts w:cstheme="minorHAnsi"/>
                <w:color w:val="000000"/>
                <w:sz w:val="24"/>
                <w:szCs w:val="24"/>
                <w:lang w:val="x-none"/>
              </w:rPr>
              <w:t>y</w:t>
            </w:r>
            <w:r w:rsidR="00B654DD" w:rsidRPr="005A2892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</w:t>
            </w:r>
            <w:r w:rsidRPr="005A2892">
              <w:rPr>
                <w:rFonts w:cstheme="minorHAnsi"/>
                <w:color w:val="000000"/>
                <w:sz w:val="24"/>
                <w:szCs w:val="24"/>
                <w:lang w:val="x-none"/>
              </w:rPr>
              <w:t>na dzień ogłoszenia naboru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.</w:t>
            </w:r>
          </w:p>
          <w:p w14:paraId="50F03115" w14:textId="20E07D5A" w:rsidR="00F643ED" w:rsidRDefault="00F643ED" w:rsidP="00F643ED">
            <w:pPr>
              <w:spacing w:before="240"/>
              <w:ind w:left="58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Weryfikacja nastąpi na podstawie przedstawienia dokumentacji potwierdzającej kwalifikacje zawodowe. </w:t>
            </w:r>
            <w:r w:rsidR="009E7C14" w:rsidRPr="009E7C1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W przypadku spółek cywilnych dokument potwierdzający kwalifikacje zawodowe musi </w:t>
            </w:r>
            <w:r w:rsidR="009E7C14" w:rsidRPr="009E7C14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posiadać co najmniej jeden wspólnik.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br/>
              <w:t>Dokumentacja potwierdzająca kwalifikacje:</w:t>
            </w:r>
          </w:p>
          <w:p w14:paraId="2B4C5C09" w14:textId="1E65B4CC" w:rsidR="00F643ED" w:rsidRDefault="00F643ED" w:rsidP="00F643ED">
            <w:pPr>
              <w:pStyle w:val="Akapitzlist"/>
              <w:numPr>
                <w:ilvl w:val="0"/>
                <w:numId w:val="38"/>
              </w:num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dyplom lub świadectwo ukończenia wyższej, ponadgimnazjalnej lub ponadpodstawowej szkoły o profilu technicznym bądź artystycznym w zawodzie (kierunku) odpowiadającym dziedzinie wykonywanego rzemiosła; lub</w:t>
            </w:r>
          </w:p>
          <w:p w14:paraId="56D6FFAD" w14:textId="3ED5C336" w:rsidR="00F643ED" w:rsidRDefault="00F643ED" w:rsidP="00F643ED">
            <w:pPr>
              <w:pStyle w:val="Akapitzlist"/>
              <w:numPr>
                <w:ilvl w:val="0"/>
                <w:numId w:val="38"/>
              </w:num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dyplom mistrza w zawodzie odpowiadającym danemu rodzajowi rzemiosła; lub</w:t>
            </w:r>
          </w:p>
          <w:p w14:paraId="3E322867" w14:textId="336BE0E1" w:rsidR="00F643ED" w:rsidRDefault="00F643ED" w:rsidP="00F643ED">
            <w:pPr>
              <w:pStyle w:val="Akapitzlist"/>
              <w:numPr>
                <w:ilvl w:val="0"/>
                <w:numId w:val="38"/>
              </w:num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świadectwo czeladnicze albo tytuł robotnika wykwalifikowanego w zawodzie odpowiadającym danemu rodzajowi rzemiosła; lub</w:t>
            </w:r>
          </w:p>
          <w:p w14:paraId="53070C0B" w14:textId="04457EE1" w:rsidR="00F643ED" w:rsidRDefault="00F643ED" w:rsidP="00F643ED">
            <w:pPr>
              <w:pStyle w:val="Akapitzlist"/>
              <w:numPr>
                <w:ilvl w:val="0"/>
                <w:numId w:val="38"/>
              </w:num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zaświadczenie potwierdzające posiadanie wybranych kwalifikacji zawodowych w zakresie zawodu odpowiadającego danemu rodzajowi rzemiosła. </w:t>
            </w:r>
          </w:p>
          <w:p w14:paraId="18C2FC70" w14:textId="4C848202" w:rsidR="00F643ED" w:rsidRPr="000C3450" w:rsidRDefault="00D12C4A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od </w:t>
            </w:r>
            <w:r w:rsidR="00C72598">
              <w:rPr>
                <w:rFonts w:cstheme="minorHAnsi"/>
                <w:sz w:val="24"/>
                <w:szCs w:val="24"/>
                <w:lang w:eastAsia="pl-PL"/>
              </w:rPr>
              <w:t>dnia złożenia wniosku o dofinansowanie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8363B">
              <w:rPr>
                <w:rFonts w:cstheme="minorHAnsi"/>
                <w:color w:val="000000"/>
                <w:sz w:val="24"/>
                <w:szCs w:val="24"/>
              </w:rPr>
              <w:t>przez cały okres realizacji projektu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69" w:type="dxa"/>
          </w:tcPr>
          <w:p w14:paraId="3BE3EDEE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22B93C9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B5B09BE" w14:textId="4CD15512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Wnioskodawcy do przedstawienia wyjaśnień, jak również do uzupełnienia lub poprawy projektu.</w:t>
            </w:r>
          </w:p>
        </w:tc>
        <w:tc>
          <w:tcPr>
            <w:tcW w:w="1932" w:type="dxa"/>
          </w:tcPr>
          <w:p w14:paraId="15B95F38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3E916237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6A71A78D" w14:textId="0386AC5B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23490387" w14:textId="77777777" w:rsidTr="008F21F8">
        <w:trPr>
          <w:tblHeader/>
        </w:trPr>
        <w:tc>
          <w:tcPr>
            <w:tcW w:w="587" w:type="dxa"/>
          </w:tcPr>
          <w:p w14:paraId="693AE24F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1308CD04" w14:textId="00BC6CD9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Wnioskowana kwota, wartość procentowa wsparcia oraz wartość wydatków </w:t>
            </w:r>
            <w:r>
              <w:rPr>
                <w:rFonts w:cstheme="minorHAnsi"/>
                <w:sz w:val="24"/>
                <w:szCs w:val="24"/>
              </w:rPr>
              <w:t>kwalifikowalnych nie przekraczają określonych dla naboru limitów</w:t>
            </w:r>
          </w:p>
        </w:tc>
        <w:tc>
          <w:tcPr>
            <w:tcW w:w="5481" w:type="dxa"/>
          </w:tcPr>
          <w:p w14:paraId="53ADBD89" w14:textId="4353901F" w:rsidR="00F643ED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podlega, czy Wnioskodawca właściwie wyliczył kwotę wsparcia zgodnie z zapisami właściwego rozporządzenia stanowiącego o udzielonej pomocy publicznej</w:t>
            </w:r>
            <w:r w:rsidR="00051DC1">
              <w:rPr>
                <w:rFonts w:cstheme="minorHAnsi"/>
                <w:color w:val="000000"/>
                <w:sz w:val="24"/>
                <w:szCs w:val="24"/>
              </w:rPr>
              <w:t xml:space="preserve">/ pomocy de </w:t>
            </w:r>
            <w:proofErr w:type="spellStart"/>
            <w:r w:rsidR="00051DC1">
              <w:rPr>
                <w:rFonts w:cstheme="minorHAnsi"/>
                <w:color w:val="000000"/>
                <w:sz w:val="24"/>
                <w:szCs w:val="24"/>
              </w:rPr>
              <w:t>minimis</w:t>
            </w:r>
            <w:proofErr w:type="spellEnd"/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oraz zapisami SZOP FE SL 2021 - 2027.</w:t>
            </w:r>
          </w:p>
          <w:p w14:paraId="2E3272B5" w14:textId="4C123088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aksymalny </w:t>
            </w:r>
            <w:r>
              <w:rPr>
                <w:rFonts w:cstheme="minorHAnsi"/>
                <w:color w:val="000000"/>
                <w:sz w:val="24"/>
                <w:szCs w:val="24"/>
              </w:rPr>
              <w:t>poziom wsparcia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wynosi 85% kosztów kwalifikowalnych. </w:t>
            </w:r>
          </w:p>
          <w:p w14:paraId="572A7293" w14:textId="0AD80DFE" w:rsidR="00B24955" w:rsidRDefault="00F643ED" w:rsidP="00F643ED">
            <w:pPr>
              <w:autoSpaceDE w:val="0"/>
              <w:autoSpaceDN w:val="0"/>
              <w:adjustRightInd w:val="0"/>
              <w:spacing w:before="240" w:after="0" w:line="240" w:lineRule="auto"/>
              <w:rPr>
                <w:color w:val="000000" w:themeColor="text1"/>
                <w:sz w:val="24"/>
                <w:szCs w:val="24"/>
              </w:rPr>
            </w:pPr>
            <w:r w:rsidRPr="59FB51CC">
              <w:rPr>
                <w:color w:val="000000" w:themeColor="text1"/>
                <w:sz w:val="24"/>
                <w:szCs w:val="24"/>
              </w:rPr>
              <w:t xml:space="preserve">Minimalna wartość dofinansowania, o którą będą mogli ubiegać się Wnioskodawcy wynosi </w:t>
            </w:r>
            <w:r>
              <w:rPr>
                <w:color w:val="000000" w:themeColor="text1"/>
                <w:sz w:val="24"/>
                <w:szCs w:val="24"/>
              </w:rPr>
              <w:t>50</w:t>
            </w:r>
            <w:r w:rsidRPr="59FB51CC">
              <w:rPr>
                <w:color w:val="000000" w:themeColor="text1"/>
                <w:sz w:val="24"/>
                <w:szCs w:val="24"/>
              </w:rPr>
              <w:t xml:space="preserve"> 000,00 PLN</w:t>
            </w:r>
            <w:r>
              <w:rPr>
                <w:color w:val="000000" w:themeColor="text1"/>
                <w:sz w:val="24"/>
                <w:szCs w:val="24"/>
              </w:rPr>
              <w:t xml:space="preserve">, a maksymalna </w:t>
            </w:r>
            <w:r w:rsidRPr="59FB51CC">
              <w:rPr>
                <w:color w:val="000000" w:themeColor="text1"/>
                <w:sz w:val="24"/>
                <w:szCs w:val="24"/>
              </w:rPr>
              <w:t>wartość dofinansowania</w:t>
            </w:r>
            <w:r>
              <w:rPr>
                <w:color w:val="000000" w:themeColor="text1"/>
                <w:sz w:val="24"/>
                <w:szCs w:val="24"/>
              </w:rPr>
              <w:t xml:space="preserve"> nie może przekroczyć 400 000,00 PLN</w:t>
            </w:r>
            <w:r w:rsidRPr="59FB51CC">
              <w:rPr>
                <w:color w:val="000000" w:themeColor="text1"/>
                <w:sz w:val="24"/>
                <w:szCs w:val="24"/>
              </w:rPr>
              <w:t>.</w:t>
            </w:r>
          </w:p>
          <w:p w14:paraId="4B4D1B9E" w14:textId="583D14D3" w:rsidR="00F643ED" w:rsidRPr="00F53A1F" w:rsidRDefault="00B24955" w:rsidP="00F643ED">
            <w:pPr>
              <w:autoSpaceDE w:val="0"/>
              <w:autoSpaceDN w:val="0"/>
              <w:adjustRightInd w:val="0"/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Wartość całkowita projektu nie może również przekroczyć 200 000 EUR. Przedmiotowy aspekt zostanie zweryfikowany na dzień podpisania umowy o dofinansowanie.</w:t>
            </w:r>
          </w:p>
          <w:p w14:paraId="7A376EAC" w14:textId="48AE2B0E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</w:t>
            </w:r>
            <w:r w:rsidR="00C72598">
              <w:rPr>
                <w:rFonts w:cstheme="minorHAnsi"/>
                <w:sz w:val="24"/>
                <w:szCs w:val="24"/>
                <w:lang w:eastAsia="pl-PL"/>
              </w:rPr>
              <w:t>dnia złożenia wniosku o dofinansowanie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 </w:t>
            </w:r>
            <w:r w:rsidR="00C72598">
              <w:rPr>
                <w:rFonts w:cstheme="minorHAnsi"/>
                <w:color w:val="000000"/>
                <w:sz w:val="24"/>
                <w:szCs w:val="24"/>
              </w:rPr>
              <w:t>dnia</w:t>
            </w:r>
            <w:r w:rsidR="00C72598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podpisania umowy.</w:t>
            </w:r>
          </w:p>
        </w:tc>
        <w:tc>
          <w:tcPr>
            <w:tcW w:w="2169" w:type="dxa"/>
          </w:tcPr>
          <w:p w14:paraId="3B9DB4D2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C2EAB57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2FB5988" w14:textId="0072417D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1932" w:type="dxa"/>
          </w:tcPr>
          <w:p w14:paraId="7FA6750B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2FE52182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04434209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53DA42AB" w14:textId="77777777" w:rsidTr="008F21F8">
        <w:trPr>
          <w:tblHeader/>
        </w:trPr>
        <w:tc>
          <w:tcPr>
            <w:tcW w:w="587" w:type="dxa"/>
          </w:tcPr>
          <w:p w14:paraId="4319049F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097B1C9E" w14:textId="5B914DD8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wypełnienia wniosku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5481" w:type="dxa"/>
          </w:tcPr>
          <w:p w14:paraId="53057CC4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4903ADB" w14:textId="77777777" w:rsidR="00F643ED" w:rsidRPr="00F53A1F" w:rsidRDefault="00F643ED" w:rsidP="00FE6F6A">
            <w:pPr>
              <w:numPr>
                <w:ilvl w:val="0"/>
                <w:numId w:val="8"/>
              </w:numPr>
              <w:spacing w:before="240" w:after="0"/>
              <w:ind w:left="714" w:hanging="357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7C2E9A41" w14:textId="545958DD" w:rsidR="00F643ED" w:rsidRPr="00D12C4A" w:rsidRDefault="00F643ED" w:rsidP="00FE6F6A">
            <w:pPr>
              <w:numPr>
                <w:ilvl w:val="0"/>
                <w:numId w:val="8"/>
              </w:numPr>
              <w:spacing w:before="240" w:after="0"/>
              <w:ind w:left="714" w:hanging="357"/>
              <w:rPr>
                <w:rFonts w:cstheme="minorHAnsi"/>
                <w:color w:val="000000"/>
                <w:sz w:val="24"/>
                <w:szCs w:val="24"/>
              </w:rPr>
            </w:pPr>
            <w:r w:rsidRPr="00D12C4A">
              <w:rPr>
                <w:rFonts w:cstheme="minorHAnsi"/>
                <w:color w:val="000000"/>
                <w:sz w:val="24"/>
                <w:szCs w:val="24"/>
              </w:rPr>
              <w:t>czy wszystkie pola we wniosku o dofinansowanie zostały wypełnione zgodnie z Instrukcją wypełniania i składania wniosku o dofinansowanie;</w:t>
            </w:r>
          </w:p>
          <w:p w14:paraId="22E0A062" w14:textId="77777777" w:rsidR="00F643ED" w:rsidRPr="00F53A1F" w:rsidRDefault="00F643ED" w:rsidP="00F643ED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sposób czytelny i zrozumiały, a także czy informacje ujęte we wniosku są adekwatne do poszczególnych pól i punktów; w szczególności czy nie zastosowano nieprzyjętych powszechnie skrótów, wykropkowanych miejsc, informacji niezwiązanych z tematem projektu/danego pola lub punktu. Pola i punkty powinny być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wypełniane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1E759151" w14:textId="77777777" w:rsidR="00F643ED" w:rsidRPr="00F53A1F" w:rsidRDefault="00F643ED" w:rsidP="00F643ED">
            <w:pPr>
              <w:numPr>
                <w:ilvl w:val="0"/>
                <w:numId w:val="8"/>
              </w:numPr>
              <w:spacing w:before="240" w:after="0"/>
              <w:rPr>
                <w:color w:val="000000"/>
                <w:sz w:val="24"/>
                <w:szCs w:val="24"/>
              </w:rPr>
            </w:pPr>
            <w:r w:rsidRPr="59FB51CC">
              <w:rPr>
                <w:color w:val="000000" w:themeColor="text1"/>
                <w:sz w:val="24"/>
                <w:szCs w:val="24"/>
              </w:rPr>
              <w:t>czy termin realizacji projektu jest zgodny z założeniami zawartymi w SZOP FE SL 2021 -2027;</w:t>
            </w:r>
          </w:p>
          <w:p w14:paraId="1F548F5E" w14:textId="749F887C" w:rsidR="00F643ED" w:rsidRPr="00F53A1F" w:rsidRDefault="00F643ED" w:rsidP="00F643ED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wartości bazowe oraz docelowe wskaźników oraz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uzasadnienie wartości, częstotliwość pomiaru wskaźników oraz czy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wybrano prawidłowe narzędzia pomiarów wskaźników;</w:t>
            </w:r>
          </w:p>
          <w:p w14:paraId="28FFF185" w14:textId="104F1A65" w:rsidR="00F643ED" w:rsidRPr="00F53A1F" w:rsidRDefault="00F643ED" w:rsidP="00F643ED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43E6A6BE" w14:textId="628A8875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Kryterium obowiązuje od </w:t>
            </w:r>
            <w:r w:rsidR="00C72598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 </w:t>
            </w:r>
            <w:r w:rsidR="00C72598">
              <w:rPr>
                <w:rFonts w:cstheme="minorHAnsi"/>
                <w:color w:val="000000"/>
                <w:sz w:val="24"/>
                <w:szCs w:val="24"/>
              </w:rPr>
              <w:t>dnia</w:t>
            </w:r>
            <w:r w:rsidR="00C72598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podpisania umowy.</w:t>
            </w:r>
          </w:p>
        </w:tc>
        <w:tc>
          <w:tcPr>
            <w:tcW w:w="2169" w:type="dxa"/>
          </w:tcPr>
          <w:p w14:paraId="0297B28D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0A97170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4F71A197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również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uzupełnienia lub poprawy projektu.</w:t>
            </w:r>
          </w:p>
          <w:p w14:paraId="55510EC5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2" w:type="dxa"/>
          </w:tcPr>
          <w:p w14:paraId="21B09181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0DCAD7F6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39CBA088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2B14D314" w14:textId="77777777" w:rsidTr="008F21F8">
        <w:trPr>
          <w:tblHeader/>
        </w:trPr>
        <w:tc>
          <w:tcPr>
            <w:tcW w:w="587" w:type="dxa"/>
          </w:tcPr>
          <w:p w14:paraId="773C7BF9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666D0833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5481" w:type="dxa"/>
          </w:tcPr>
          <w:p w14:paraId="7FE07965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podlega, czy:</w:t>
            </w:r>
          </w:p>
          <w:p w14:paraId="619E14F8" w14:textId="77777777" w:rsidR="00F643ED" w:rsidRPr="00F53A1F" w:rsidRDefault="00F643ED" w:rsidP="00F643ED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Wnioskodawca załączył wszystkie obligatoryjne na etapie aplikowania załączniki;</w:t>
            </w:r>
          </w:p>
          <w:p w14:paraId="32BA3EF1" w14:textId="4FE3E870" w:rsidR="00F643ED" w:rsidRPr="00F53A1F" w:rsidRDefault="00F643ED" w:rsidP="00F643ED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dołączone do wniosku załączniki są prawidłowo sporządzone, aktualne i wydane przez upoważniony organ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(jeśli dotyczy)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, a ich zapisy są spójne z zapisami wniosku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2E0D632B" w14:textId="1F9A5CC5" w:rsidR="00F643ED" w:rsidRPr="00F53A1F" w:rsidRDefault="0046799C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br/>
            </w:r>
            <w:r w:rsidR="00F643ED" w:rsidRPr="00F53A1F">
              <w:rPr>
                <w:rFonts w:cstheme="minorHAnsi"/>
                <w:color w:val="000000"/>
                <w:sz w:val="24"/>
                <w:szCs w:val="24"/>
              </w:rPr>
              <w:t>Kryterium obowiązuje</w:t>
            </w:r>
            <w:r w:rsidR="00F643ED"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od </w:t>
            </w:r>
            <w:r w:rsidR="003E40DB">
              <w:rPr>
                <w:rFonts w:cstheme="minorHAnsi"/>
                <w:color w:val="000000"/>
                <w:sz w:val="24"/>
                <w:szCs w:val="24"/>
                <w:lang w:val="x-none"/>
              </w:rPr>
              <w:t>dnia złożenia wniosku o dofinansowanie</w:t>
            </w:r>
            <w:r w:rsidR="00F643ED"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do 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dnia</w:t>
            </w:r>
            <w:r w:rsidR="003E40DB"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</w:t>
            </w:r>
            <w:r w:rsidR="00F643ED"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podpisania umowy</w:t>
            </w:r>
            <w:r w:rsidR="00F643ED"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69" w:type="dxa"/>
          </w:tcPr>
          <w:p w14:paraId="52A22443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1560EA9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5647630" w14:textId="10C8BFC9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wyjaśnień, jak również do uzupełnienia lub poprawy projektu.</w:t>
            </w:r>
          </w:p>
        </w:tc>
        <w:tc>
          <w:tcPr>
            <w:tcW w:w="1932" w:type="dxa"/>
          </w:tcPr>
          <w:p w14:paraId="0A170155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2F9AD0F4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614EE785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6395D037" w14:textId="77777777" w:rsidTr="008F21F8">
        <w:trPr>
          <w:tblHeader/>
        </w:trPr>
        <w:tc>
          <w:tcPr>
            <w:tcW w:w="587" w:type="dxa"/>
          </w:tcPr>
          <w:p w14:paraId="58F2601C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655DF4B3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wydatków zaplanowanych w projekcie</w:t>
            </w:r>
          </w:p>
        </w:tc>
        <w:tc>
          <w:tcPr>
            <w:tcW w:w="5481" w:type="dxa"/>
          </w:tcPr>
          <w:p w14:paraId="608171C2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60F60D8B" w14:textId="02B2FEAA" w:rsidR="00F643ED" w:rsidRPr="00F53A1F" w:rsidRDefault="00F643ED" w:rsidP="00F643ED">
            <w:pPr>
              <w:numPr>
                <w:ilvl w:val="0"/>
                <w:numId w:val="11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59FB51CC">
              <w:rPr>
                <w:sz w:val="24"/>
                <w:szCs w:val="24"/>
              </w:rPr>
              <w:t xml:space="preserve">czy wydatki planowane do współfinansowania </w:t>
            </w:r>
            <w:r>
              <w:rPr>
                <w:rFonts w:cstheme="minorHAnsi"/>
                <w:sz w:val="24"/>
                <w:szCs w:val="24"/>
              </w:rPr>
              <w:t>wskazane w ramach kwot ryczałtowych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59FB51CC">
              <w:rPr>
                <w:sz w:val="24"/>
                <w:szCs w:val="24"/>
              </w:rPr>
              <w:t xml:space="preserve"> są wydatkami kwalifikowalnymi zgodnie z zapisami Wytycznych </w:t>
            </w:r>
            <w:r>
              <w:rPr>
                <w:sz w:val="24"/>
                <w:szCs w:val="24"/>
              </w:rPr>
              <w:t>dotyczących</w:t>
            </w:r>
            <w:r w:rsidRPr="59FB51CC">
              <w:rPr>
                <w:sz w:val="24"/>
                <w:szCs w:val="24"/>
              </w:rPr>
              <w:t xml:space="preserve"> kwalifikowalności wydatków na lata 2021-2027, zapisami SZOP FE SL 2021-2027 oraz Regulaminem wyboru projektów</w:t>
            </w:r>
            <w:r>
              <w:rPr>
                <w:sz w:val="24"/>
                <w:szCs w:val="24"/>
              </w:rPr>
              <w:t>.</w:t>
            </w:r>
          </w:p>
          <w:p w14:paraId="28B7969B" w14:textId="5CBF838A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57883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3E40DB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457883">
              <w:rPr>
                <w:rFonts w:cstheme="minorHAnsi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2169" w:type="dxa"/>
          </w:tcPr>
          <w:p w14:paraId="2619917A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  <w:p w14:paraId="3DEEAEA4" w14:textId="77777777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E7DF485" w14:textId="15517872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wyjaśnień, jak również do uzupełnienia lub poprawy projektu.</w:t>
            </w:r>
          </w:p>
        </w:tc>
        <w:tc>
          <w:tcPr>
            <w:tcW w:w="1932" w:type="dxa"/>
          </w:tcPr>
          <w:p w14:paraId="311A5767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A97D006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0D146C92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94C33" w:rsidRPr="00F53A1F" w14:paraId="4758BB3B" w14:textId="77777777" w:rsidTr="008F21F8">
        <w:trPr>
          <w:tblHeader/>
        </w:trPr>
        <w:tc>
          <w:tcPr>
            <w:tcW w:w="587" w:type="dxa"/>
          </w:tcPr>
          <w:p w14:paraId="0561AA25" w14:textId="77777777" w:rsidR="00F643ED" w:rsidRPr="00F53A1F" w:rsidRDefault="00F643ED" w:rsidP="008F21F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4" w:type="dxa"/>
          </w:tcPr>
          <w:p w14:paraId="0EC910F5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Wnioskodawca dokonał nieuzasadnionych zmian? (dotyczy wniosków, które podlegały uzupełnieniom)</w:t>
            </w:r>
          </w:p>
        </w:tc>
        <w:tc>
          <w:tcPr>
            <w:tcW w:w="5481" w:type="dxa"/>
          </w:tcPr>
          <w:p w14:paraId="529C2D5E" w14:textId="5D269CD2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Weryfikacji podlega, czy w związku z uzupełnieniem / poprawą dokumentacji aplikacyjnej, nie dokonano nieuzasadnionych zmian, innych niż te wynikające z wezwania do uzupełnienia bądź stanowiące </w:t>
            </w:r>
            <w:proofErr w:type="spellStart"/>
            <w:r w:rsidRPr="00F53A1F">
              <w:rPr>
                <w:rFonts w:cstheme="minorHAnsi"/>
                <w:color w:val="000000"/>
                <w:sz w:val="24"/>
                <w:szCs w:val="24"/>
              </w:rPr>
              <w:t>uspójnienie</w:t>
            </w:r>
            <w:proofErr w:type="spellEnd"/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dotychczasowych zapisów wniosku, o których mowa w Regulaminie wyboru projektów:</w:t>
            </w:r>
          </w:p>
          <w:p w14:paraId="4C8548FD" w14:textId="77777777" w:rsidR="00F643ED" w:rsidRPr="00BE6447" w:rsidRDefault="00F643ED" w:rsidP="00F643ED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BE6447">
              <w:rPr>
                <w:rFonts w:cstheme="minorHAnsi"/>
                <w:color w:val="000000"/>
                <w:sz w:val="24"/>
                <w:szCs w:val="24"/>
              </w:rPr>
              <w:t xml:space="preserve">dodanie / usunięcie wydatku; </w:t>
            </w:r>
          </w:p>
          <w:p w14:paraId="304DE395" w14:textId="77777777" w:rsidR="00F643ED" w:rsidRPr="00BE6447" w:rsidRDefault="00F643ED" w:rsidP="00F643ED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BE6447">
              <w:rPr>
                <w:rFonts w:cstheme="minorHAnsi"/>
                <w:color w:val="000000"/>
                <w:sz w:val="24"/>
                <w:szCs w:val="24"/>
              </w:rPr>
              <w:t>zwiększenie wartości całkowitego dofinansowania pierwotnie założonego we wniosku;</w:t>
            </w:r>
          </w:p>
          <w:p w14:paraId="7A54508A" w14:textId="18C06EB2" w:rsidR="00F643ED" w:rsidRPr="00BE6447" w:rsidRDefault="00F643ED" w:rsidP="00F643ED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BE6447">
              <w:rPr>
                <w:rFonts w:cstheme="minorHAnsi"/>
                <w:color w:val="000000"/>
                <w:sz w:val="24"/>
                <w:szCs w:val="24"/>
              </w:rPr>
              <w:t>dodanie / usunięcie celu lub rezultatu projektu.</w:t>
            </w:r>
          </w:p>
          <w:p w14:paraId="0FA2B040" w14:textId="642B975F" w:rsidR="00F643ED" w:rsidRPr="00F53A1F" w:rsidRDefault="00F643ED" w:rsidP="00F643E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od </w:t>
            </w:r>
            <w:r w:rsidR="003E40DB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 </w:t>
            </w:r>
            <w:r w:rsidR="003E40DB">
              <w:rPr>
                <w:rFonts w:cstheme="minorHAnsi"/>
                <w:color w:val="000000"/>
                <w:sz w:val="24"/>
                <w:szCs w:val="24"/>
              </w:rPr>
              <w:t>dnia</w:t>
            </w:r>
            <w:r w:rsidR="003E40DB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podpisania umowy.</w:t>
            </w:r>
          </w:p>
        </w:tc>
        <w:tc>
          <w:tcPr>
            <w:tcW w:w="2169" w:type="dxa"/>
          </w:tcPr>
          <w:p w14:paraId="6F50534D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9898D2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1932" w:type="dxa"/>
          </w:tcPr>
          <w:p w14:paraId="342BA734" w14:textId="77777777" w:rsidR="00F643ED" w:rsidRPr="00F53A1F" w:rsidRDefault="00F643ED" w:rsidP="00F643ED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924" w:type="dxa"/>
          </w:tcPr>
          <w:p w14:paraId="09BA338F" w14:textId="77777777" w:rsidR="00F643ED" w:rsidRPr="00F53A1F" w:rsidRDefault="00F643ED" w:rsidP="00F643E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2D532997" w14:textId="77777777" w:rsidR="00415647" w:rsidRDefault="00415647" w:rsidP="005E1F61">
      <w:pPr>
        <w:spacing w:before="480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213AECF" w14:textId="1D219B65" w:rsidR="00435F1E" w:rsidRPr="00AA671F" w:rsidRDefault="00435F1E" w:rsidP="005E1F61">
      <w:pPr>
        <w:spacing w:before="480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A671F">
        <w:rPr>
          <w:rFonts w:asciiTheme="minorHAnsi" w:hAnsiTheme="minorHAnsi" w:cstheme="minorHAnsi"/>
          <w:b/>
          <w:bCs/>
          <w:sz w:val="24"/>
          <w:szCs w:val="24"/>
        </w:rPr>
        <w:lastRenderedPageBreak/>
        <w:t>Kryteria merytoryczne</w:t>
      </w:r>
    </w:p>
    <w:p w14:paraId="282750A0" w14:textId="775AFD1D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Funduszy Europejskich dla Śląskiego 2021-2027 obowiązującego na </w:t>
      </w:r>
      <w:r w:rsidR="00FA5CAF">
        <w:rPr>
          <w:rFonts w:asciiTheme="minorHAnsi" w:hAnsiTheme="minorHAnsi" w:cstheme="minorHAnsi"/>
          <w:sz w:val="24"/>
          <w:szCs w:val="24"/>
        </w:rPr>
        <w:t xml:space="preserve">dzień </w:t>
      </w:r>
      <w:r w:rsidRPr="00F53A1F">
        <w:rPr>
          <w:rFonts w:asciiTheme="minorHAnsi" w:hAnsiTheme="minorHAnsi" w:cstheme="minorHAnsi"/>
          <w:sz w:val="24"/>
          <w:szCs w:val="24"/>
        </w:rPr>
        <w:t>zatwierdzenia pakietu aplikacyjnego. Oceny kryteriów dokonują członkowie KOP.</w:t>
      </w:r>
    </w:p>
    <w:p w14:paraId="2979876F" w14:textId="5AC2605E" w:rsidR="00435F1E" w:rsidRPr="00F53A1F" w:rsidRDefault="00435F1E" w:rsidP="59FB51CC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59FB51CC">
        <w:rPr>
          <w:rFonts w:asciiTheme="minorHAnsi" w:hAnsiTheme="minorHAnsi" w:cstheme="minorBidi"/>
          <w:sz w:val="24"/>
          <w:szCs w:val="24"/>
        </w:rPr>
        <w:t xml:space="preserve">W ramach oceny spełnienia kryteriów merytorycznych w pierwszym etapie projekt poddawany jest ocenie pod kątem kryteriów merytorycznych zero-jedynkowych, czyli przypisaniu każdemu z kryterium wartości logicznych </w:t>
      </w:r>
      <w:r w:rsidR="331831BC" w:rsidRPr="59FB51CC">
        <w:rPr>
          <w:rFonts w:asciiTheme="minorHAnsi" w:hAnsiTheme="minorHAnsi" w:cstheme="minorBidi"/>
          <w:sz w:val="24"/>
          <w:szCs w:val="24"/>
        </w:rPr>
        <w:t>NIE</w:t>
      </w:r>
      <w:r w:rsidRPr="59FB51CC">
        <w:rPr>
          <w:rFonts w:asciiTheme="minorHAnsi" w:hAnsiTheme="minorHAnsi" w:cstheme="minorBidi"/>
          <w:sz w:val="24"/>
          <w:szCs w:val="24"/>
        </w:rPr>
        <w:t xml:space="preserve">/ </w:t>
      </w:r>
      <w:r w:rsidR="31DBF5AD" w:rsidRPr="59FB51CC">
        <w:rPr>
          <w:rFonts w:asciiTheme="minorHAnsi" w:hAnsiTheme="minorHAnsi" w:cstheme="minorBidi"/>
          <w:sz w:val="24"/>
          <w:szCs w:val="24"/>
        </w:rPr>
        <w:t>TAK</w:t>
      </w:r>
      <w:r w:rsidRPr="59FB51CC">
        <w:rPr>
          <w:rFonts w:asciiTheme="minorHAnsi" w:hAnsiTheme="minorHAnsi" w:cstheme="minorBidi"/>
          <w:sz w:val="24"/>
          <w:szCs w:val="24"/>
        </w:rPr>
        <w:t>– zasada „0–1” (nie spełnia kryterium / spełnia kryterium). Wszystkie kryteria merytoryczne zero-jedynkowe są obligatoryjne do spełnienia</w:t>
      </w:r>
      <w:r w:rsidR="005E1F61">
        <w:rPr>
          <w:rFonts w:asciiTheme="minorHAnsi" w:hAnsiTheme="minorHAnsi" w:cstheme="minorBidi"/>
          <w:sz w:val="24"/>
          <w:szCs w:val="24"/>
        </w:rPr>
        <w:t>, w przypadku oceny pozytywnej</w:t>
      </w:r>
      <w:r w:rsidRPr="59FB51CC">
        <w:rPr>
          <w:rFonts w:asciiTheme="minorHAnsi" w:hAnsiTheme="minorHAnsi" w:cstheme="minorBidi"/>
          <w:sz w:val="24"/>
          <w:szCs w:val="24"/>
        </w:rPr>
        <w:t>. W przypadku spełnienia kryteriów zero-jedynkowych projekt weryfikowany jest pod kątem kryteriów punktowanych. Kryteria merytoryczne punktowane podlegają</w:t>
      </w:r>
      <w:r w:rsidR="00DA41C7">
        <w:rPr>
          <w:rFonts w:asciiTheme="minorHAnsi" w:hAnsiTheme="minorHAnsi" w:cstheme="minorBidi"/>
          <w:sz w:val="24"/>
          <w:szCs w:val="24"/>
        </w:rPr>
        <w:t xml:space="preserve"> również</w:t>
      </w:r>
      <w:r w:rsidRPr="59FB51CC">
        <w:rPr>
          <w:rFonts w:asciiTheme="minorHAnsi" w:hAnsiTheme="minorHAnsi" w:cstheme="minorBidi"/>
          <w:sz w:val="24"/>
          <w:szCs w:val="24"/>
        </w:rPr>
        <w:t xml:space="preserve"> weryfikacji w przypadku niespełnienia kryteriów merytorycznych zero-jedynkowych</w:t>
      </w:r>
      <w:r w:rsidR="006F1444">
        <w:rPr>
          <w:rFonts w:asciiTheme="minorHAnsi" w:hAnsiTheme="minorHAnsi" w:cstheme="minorBidi"/>
          <w:sz w:val="24"/>
          <w:szCs w:val="24"/>
        </w:rPr>
        <w:t xml:space="preserve"> i</w:t>
      </w:r>
      <w:r w:rsidR="00DA41C7">
        <w:rPr>
          <w:rFonts w:asciiTheme="minorHAnsi" w:hAnsiTheme="minorHAnsi" w:cstheme="minorBidi"/>
          <w:sz w:val="24"/>
          <w:szCs w:val="24"/>
        </w:rPr>
        <w:t xml:space="preserve"> </w:t>
      </w:r>
      <w:r w:rsidR="00DA41C7" w:rsidRPr="00DA41C7">
        <w:rPr>
          <w:rFonts w:asciiTheme="minorHAnsi" w:hAnsiTheme="minorHAnsi" w:cstheme="minorBidi"/>
          <w:sz w:val="24"/>
          <w:szCs w:val="24"/>
        </w:rPr>
        <w:t>nie zmienia to negatywnej oceny projektu</w:t>
      </w:r>
      <w:r w:rsidRPr="59FB51CC">
        <w:rPr>
          <w:rFonts w:asciiTheme="minorHAnsi" w:hAnsiTheme="minorHAnsi" w:cstheme="minorBidi"/>
          <w:sz w:val="24"/>
          <w:szCs w:val="24"/>
        </w:rPr>
        <w:t>.</w:t>
      </w:r>
    </w:p>
    <w:p w14:paraId="364D71A9" w14:textId="600BD0CC" w:rsidR="00435F1E" w:rsidRPr="009F0B0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9F0B0F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otrzymać maksymalnie </w:t>
      </w:r>
      <w:r w:rsidR="009E7C14" w:rsidRPr="009F0B0F">
        <w:rPr>
          <w:rFonts w:asciiTheme="minorHAnsi" w:hAnsiTheme="minorHAnsi" w:cstheme="minorHAnsi"/>
          <w:sz w:val="24"/>
          <w:szCs w:val="24"/>
        </w:rPr>
        <w:t>3</w:t>
      </w:r>
      <w:r w:rsidR="009E7C14">
        <w:rPr>
          <w:rFonts w:asciiTheme="minorHAnsi" w:hAnsiTheme="minorHAnsi" w:cstheme="minorHAnsi"/>
          <w:sz w:val="24"/>
          <w:szCs w:val="24"/>
        </w:rPr>
        <w:t>1</w:t>
      </w:r>
      <w:r w:rsidR="009E7C14" w:rsidRPr="009F0B0F">
        <w:rPr>
          <w:rFonts w:asciiTheme="minorHAnsi" w:hAnsiTheme="minorHAnsi" w:cstheme="minorHAnsi"/>
          <w:sz w:val="24"/>
          <w:szCs w:val="24"/>
        </w:rPr>
        <w:t xml:space="preserve"> </w:t>
      </w:r>
      <w:r w:rsidRPr="009F0B0F">
        <w:rPr>
          <w:rFonts w:asciiTheme="minorHAnsi" w:hAnsiTheme="minorHAnsi" w:cstheme="minorHAnsi"/>
          <w:sz w:val="24"/>
          <w:szCs w:val="24"/>
        </w:rPr>
        <w:t xml:space="preserve">punktów w kryteriach punktowanych. Wniosek otrzymuje ocenę pozytywną w zakresie spełnienia kryteriów merytorycznych w przypadku spełnienia wszystkich kryteriów zero-jedynkowych oraz uzyskania co najmniej </w:t>
      </w:r>
      <w:r w:rsidR="009E7C14" w:rsidRPr="009F0B0F">
        <w:rPr>
          <w:rFonts w:asciiTheme="minorHAnsi" w:hAnsiTheme="minorHAnsi" w:cstheme="minorHAnsi"/>
          <w:sz w:val="24"/>
          <w:szCs w:val="24"/>
        </w:rPr>
        <w:t>1</w:t>
      </w:r>
      <w:r w:rsidR="00440852">
        <w:rPr>
          <w:rFonts w:asciiTheme="minorHAnsi" w:hAnsiTheme="minorHAnsi" w:cstheme="minorHAnsi"/>
          <w:sz w:val="24"/>
          <w:szCs w:val="24"/>
        </w:rPr>
        <w:t>6</w:t>
      </w:r>
      <w:r w:rsidR="009E7C14">
        <w:rPr>
          <w:rFonts w:asciiTheme="minorHAnsi" w:hAnsiTheme="minorHAnsi" w:cstheme="minorHAnsi"/>
          <w:sz w:val="24"/>
          <w:szCs w:val="24"/>
        </w:rPr>
        <w:t xml:space="preserve"> </w:t>
      </w:r>
      <w:r w:rsidRPr="009F0B0F">
        <w:rPr>
          <w:rFonts w:asciiTheme="minorHAnsi" w:hAnsiTheme="minorHAnsi" w:cstheme="minorHAnsi"/>
          <w:sz w:val="24"/>
          <w:szCs w:val="24"/>
        </w:rPr>
        <w:t xml:space="preserve">punktów w wyniku oceny projektu w kryteriach punktowanych. Projekty, które uzyskają mniej niż </w:t>
      </w:r>
      <w:r w:rsidR="009E7C14" w:rsidRPr="009F0B0F">
        <w:rPr>
          <w:rFonts w:asciiTheme="minorHAnsi" w:hAnsiTheme="minorHAnsi" w:cstheme="minorHAnsi"/>
          <w:sz w:val="24"/>
          <w:szCs w:val="24"/>
        </w:rPr>
        <w:t>1</w:t>
      </w:r>
      <w:r w:rsidR="00440852">
        <w:rPr>
          <w:rFonts w:asciiTheme="minorHAnsi" w:hAnsiTheme="minorHAnsi" w:cstheme="minorHAnsi"/>
          <w:sz w:val="24"/>
          <w:szCs w:val="24"/>
        </w:rPr>
        <w:t>6</w:t>
      </w:r>
      <w:r w:rsidR="009E7C14">
        <w:rPr>
          <w:rFonts w:asciiTheme="minorHAnsi" w:hAnsiTheme="minorHAnsi" w:cstheme="minorHAnsi"/>
          <w:sz w:val="24"/>
          <w:szCs w:val="24"/>
        </w:rPr>
        <w:t xml:space="preserve"> </w:t>
      </w:r>
      <w:r w:rsidRPr="009F0B0F">
        <w:rPr>
          <w:rFonts w:asciiTheme="minorHAnsi" w:hAnsiTheme="minorHAnsi" w:cstheme="minorHAnsi"/>
          <w:sz w:val="24"/>
          <w:szCs w:val="24"/>
        </w:rPr>
        <w:t xml:space="preserve">punktów nie kwalifikują się do wsparcia i otrzymują negatywną ocenę merytoryczną. </w:t>
      </w:r>
    </w:p>
    <w:p w14:paraId="540E2D0C" w14:textId="5C44A8DC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9F0B0F">
        <w:rPr>
          <w:rFonts w:asciiTheme="minorHAnsi" w:hAnsiTheme="minorHAnsi" w:cstheme="minorHAnsi"/>
          <w:sz w:val="24"/>
          <w:szCs w:val="24"/>
        </w:rPr>
        <w:t xml:space="preserve">W ramach kryterium przyznawane będzie od 0 do maksymalnie </w:t>
      </w:r>
      <w:r w:rsidR="00BD5D7D">
        <w:rPr>
          <w:rFonts w:asciiTheme="minorHAnsi" w:hAnsiTheme="minorHAnsi" w:cstheme="minorHAnsi"/>
          <w:sz w:val="24"/>
          <w:szCs w:val="24"/>
        </w:rPr>
        <w:t>7</w:t>
      </w:r>
      <w:r w:rsidR="00D03E63" w:rsidRPr="009F0B0F">
        <w:rPr>
          <w:rFonts w:asciiTheme="minorHAnsi" w:hAnsiTheme="minorHAnsi" w:cstheme="minorHAnsi"/>
          <w:sz w:val="24"/>
          <w:szCs w:val="24"/>
        </w:rPr>
        <w:t xml:space="preserve"> </w:t>
      </w:r>
      <w:r w:rsidRPr="009F0B0F">
        <w:rPr>
          <w:rFonts w:asciiTheme="minorHAnsi" w:hAnsiTheme="minorHAnsi" w:cstheme="minorHAnsi"/>
          <w:sz w:val="24"/>
          <w:szCs w:val="24"/>
        </w:rPr>
        <w:t>punktów (przy czym nie stosuje się punktów ułamkowych), które określają stopień spełnienia kryterium przez oceniany projekt. Oznacza to, że np.:</w:t>
      </w:r>
    </w:p>
    <w:p w14:paraId="3EE2F83B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2459C53A" w14:textId="287B9980" w:rsidR="00435F1E" w:rsidRPr="00F53A1F" w:rsidRDefault="00BD5D7D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D03E63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="00435F1E" w:rsidRPr="00F53A1F">
        <w:rPr>
          <w:rFonts w:asciiTheme="minorHAnsi" w:hAnsiTheme="minorHAnsi" w:cstheme="minorHAnsi"/>
          <w:sz w:val="24"/>
          <w:szCs w:val="24"/>
        </w:rPr>
        <w:t>pkt - najbardziej spełnia kryterium</w:t>
      </w:r>
    </w:p>
    <w:p w14:paraId="22F01B16" w14:textId="73843122" w:rsidR="00435F1E" w:rsidRPr="00F53A1F" w:rsidRDefault="002C140A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6" w:name="_Hlk129357113"/>
      <w:r w:rsidRPr="00F53A1F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6"/>
    <w:p w14:paraId="704BECBD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lastRenderedPageBreak/>
        <w:t>Ocena merytoryczna zostanie przeprowadzana w oparciu o zapisy wniosku o dofinansowanie, dokumenty do niego załączone, aktualny stan wiedzy/stan techniki oraz dokumenty, na które powołują się kryteria.</w:t>
      </w:r>
    </w:p>
    <w:p w14:paraId="2BC5EF05" w14:textId="2FCD5A65" w:rsidR="00435F1E" w:rsidRPr="00F53A1F" w:rsidRDefault="00435F1E" w:rsidP="59FB51CC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59FB51CC">
        <w:rPr>
          <w:rFonts w:asciiTheme="minorHAnsi" w:hAnsiTheme="minorHAnsi" w:cstheme="minorBidi"/>
          <w:sz w:val="24"/>
          <w:szCs w:val="24"/>
        </w:rPr>
        <w:t xml:space="preserve">W przypadku, gdy kilka projektów uzyska tę samą liczbę punktów kwalifikującą projekt do wsparcia, a wartość alokacji przeznaczonej na dany </w:t>
      </w:r>
      <w:r w:rsidR="00987C8B" w:rsidRPr="59FB51CC">
        <w:rPr>
          <w:rFonts w:asciiTheme="minorHAnsi" w:hAnsiTheme="minorHAnsi" w:cstheme="minorBidi"/>
          <w:sz w:val="24"/>
          <w:szCs w:val="24"/>
        </w:rPr>
        <w:t xml:space="preserve">nabór </w:t>
      </w:r>
      <w:r w:rsidRPr="59FB51CC">
        <w:rPr>
          <w:rFonts w:asciiTheme="minorHAnsi" w:hAnsiTheme="minorHAnsi" w:cstheme="minorBidi"/>
          <w:sz w:val="24"/>
          <w:szCs w:val="24"/>
        </w:rPr>
        <w:t>nie pozwala na zatwierdzenie do dofinansowania wszystkich projektów, o wyborze projektu do dofinansowania decydują kryteria rozstrzygające</w:t>
      </w:r>
      <w:r w:rsidR="00B71462">
        <w:rPr>
          <w:rFonts w:asciiTheme="minorHAnsi" w:hAnsiTheme="minorHAnsi" w:cstheme="minorBidi"/>
          <w:sz w:val="24"/>
          <w:szCs w:val="24"/>
        </w:rPr>
        <w:t>.</w:t>
      </w:r>
    </w:p>
    <w:p w14:paraId="636F5D12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5AC25D22" w14:textId="311C0428" w:rsidR="000C1370" w:rsidRPr="00610514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  <w:r w:rsidR="000C1370" w:rsidRPr="00F53A1F">
        <w:rPr>
          <w:rFonts w:asciiTheme="minorHAnsi" w:hAnsiTheme="minorHAnsi" w:cstheme="minorHAnsi"/>
          <w:b/>
          <w:i/>
          <w:iCs/>
          <w:sz w:val="24"/>
          <w:szCs w:val="24"/>
        </w:rPr>
        <w:br w:type="page"/>
      </w:r>
    </w:p>
    <w:p w14:paraId="6BAADB85" w14:textId="62546562" w:rsidR="00435F1E" w:rsidRPr="00F53A1F" w:rsidRDefault="00435F1E" w:rsidP="00E5502C">
      <w:pPr>
        <w:pStyle w:val="Legenda"/>
        <w:keepNext/>
        <w:spacing w:before="240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F53A1F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14806" w:type="dxa"/>
        <w:tblLook w:val="04A0" w:firstRow="1" w:lastRow="0" w:firstColumn="1" w:lastColumn="0" w:noHBand="0" w:noVBand="1"/>
        <w:tblCaption w:val="Tabela 2. Kryteria merytoryczne"/>
      </w:tblPr>
      <w:tblGrid>
        <w:gridCol w:w="587"/>
        <w:gridCol w:w="4981"/>
        <w:gridCol w:w="4139"/>
        <w:gridCol w:w="1879"/>
        <w:gridCol w:w="1509"/>
        <w:gridCol w:w="1711"/>
      </w:tblGrid>
      <w:tr w:rsidR="00435F1E" w:rsidRPr="00F53A1F" w14:paraId="2ECE52AB" w14:textId="77777777" w:rsidTr="000A30CF">
        <w:trPr>
          <w:tblHeader/>
        </w:trPr>
        <w:tc>
          <w:tcPr>
            <w:tcW w:w="587" w:type="dxa"/>
            <w:shd w:val="clear" w:color="auto" w:fill="BFBFBF" w:themeFill="background1" w:themeFillShade="BF"/>
          </w:tcPr>
          <w:p w14:paraId="14B470B5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4981" w:type="dxa"/>
            <w:shd w:val="clear" w:color="auto" w:fill="BFBFBF" w:themeFill="background1" w:themeFillShade="BF"/>
          </w:tcPr>
          <w:p w14:paraId="69549F1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39" w:type="dxa"/>
            <w:shd w:val="clear" w:color="auto" w:fill="BFBFBF" w:themeFill="background1" w:themeFillShade="BF"/>
          </w:tcPr>
          <w:p w14:paraId="6E688FFE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C69048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BFBFBF" w:themeFill="background1" w:themeFillShade="BF"/>
          </w:tcPr>
          <w:p w14:paraId="23DF6F42" w14:textId="7A697996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509" w:type="dxa"/>
            <w:shd w:val="clear" w:color="auto" w:fill="BFBFBF" w:themeFill="background1" w:themeFillShade="BF"/>
          </w:tcPr>
          <w:p w14:paraId="4DBC0401" w14:textId="3B6A619C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14:paraId="40F269B6" w14:textId="7B2F69B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435F1E" w:rsidRPr="00F53A1F" w14:paraId="4BF274B7" w14:textId="77777777" w:rsidTr="000A30CF">
        <w:tc>
          <w:tcPr>
            <w:tcW w:w="587" w:type="dxa"/>
          </w:tcPr>
          <w:p w14:paraId="3C464502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6ED2443A" w14:textId="7411AC6E" w:rsidR="00435F1E" w:rsidRPr="00F53A1F" w:rsidRDefault="00435F1E" w:rsidP="59FB51CC">
            <w:pPr>
              <w:suppressAutoHyphens/>
              <w:spacing w:before="240"/>
              <w:rPr>
                <w:sz w:val="24"/>
                <w:szCs w:val="24"/>
              </w:rPr>
            </w:pPr>
            <w:r w:rsidRPr="59FB51CC">
              <w:rPr>
                <w:sz w:val="24"/>
                <w:szCs w:val="24"/>
              </w:rPr>
              <w:t>Projekt realizuje cele działania wskazane w</w:t>
            </w:r>
            <w:r w:rsidR="00DC0D54">
              <w:rPr>
                <w:sz w:val="24"/>
                <w:szCs w:val="24"/>
              </w:rPr>
              <w:t xml:space="preserve"> TPST WSL</w:t>
            </w:r>
            <w:r w:rsidRPr="59FB51CC">
              <w:rPr>
                <w:sz w:val="24"/>
                <w:szCs w:val="24"/>
              </w:rPr>
              <w:t xml:space="preserve"> </w:t>
            </w:r>
            <w:r w:rsidR="00DC0D54">
              <w:rPr>
                <w:sz w:val="24"/>
                <w:szCs w:val="24"/>
              </w:rPr>
              <w:t xml:space="preserve">2030 </w:t>
            </w:r>
            <w:r w:rsidR="00DC0D54" w:rsidRPr="00DC0D54">
              <w:rPr>
                <w:sz w:val="24"/>
                <w:szCs w:val="24"/>
              </w:rPr>
              <w:t xml:space="preserve">stanowiącego część programu FE SL 2021 </w:t>
            </w:r>
            <w:r w:rsidR="00DC0D54">
              <w:rPr>
                <w:sz w:val="24"/>
                <w:szCs w:val="24"/>
              </w:rPr>
              <w:t>–</w:t>
            </w:r>
            <w:r w:rsidR="00DC0D54" w:rsidRPr="00DC0D54">
              <w:rPr>
                <w:sz w:val="24"/>
                <w:szCs w:val="24"/>
              </w:rPr>
              <w:t xml:space="preserve"> 2027</w:t>
            </w:r>
            <w:r w:rsidR="00DC0D54">
              <w:rPr>
                <w:sz w:val="24"/>
                <w:szCs w:val="24"/>
              </w:rPr>
              <w:t xml:space="preserve"> oraz w </w:t>
            </w:r>
            <w:r w:rsidRPr="59FB51CC">
              <w:rPr>
                <w:sz w:val="24"/>
                <w:szCs w:val="24"/>
              </w:rPr>
              <w:t>SZOP FE SL 2021 - 2027 dla którego ogłoszono nabór dla danego typu projektu</w:t>
            </w:r>
            <w:r w:rsidR="5B5B41DF" w:rsidRPr="59FB51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9" w:type="dxa"/>
          </w:tcPr>
          <w:p w14:paraId="1390517F" w14:textId="20AB9C62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zostanie uznane za spełnione w przypadku, gdy projekt przyczyni się do </w:t>
            </w:r>
            <w:r w:rsidR="00DA41C7">
              <w:rPr>
                <w:rFonts w:cstheme="minorHAnsi"/>
                <w:sz w:val="24"/>
                <w:szCs w:val="24"/>
              </w:rPr>
              <w:t>transformacji</w:t>
            </w:r>
            <w:r w:rsidR="00DA41C7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 xml:space="preserve">gospodarczej podregionów górniczych objętych </w:t>
            </w:r>
            <w:r w:rsidR="00DA41C7">
              <w:rPr>
                <w:rFonts w:cstheme="minorHAnsi"/>
                <w:sz w:val="24"/>
                <w:szCs w:val="24"/>
              </w:rPr>
              <w:t>procesem transformacji</w:t>
            </w:r>
            <w:r w:rsidRPr="00F53A1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2932252" w14:textId="77777777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Weryfikowane jest:</w:t>
            </w:r>
          </w:p>
          <w:p w14:paraId="7D658D83" w14:textId="2D9E25EA" w:rsidR="001C6A5D" w:rsidRPr="001C6A5D" w:rsidRDefault="001C6A5D" w:rsidP="001C6A5D">
            <w:pPr>
              <w:numPr>
                <w:ilvl w:val="0"/>
                <w:numId w:val="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 xml:space="preserve">czy projekt wpisuje się w </w:t>
            </w:r>
            <w:r>
              <w:rPr>
                <w:rFonts w:cstheme="minorHAnsi"/>
                <w:sz w:val="24"/>
                <w:szCs w:val="24"/>
              </w:rPr>
              <w:t xml:space="preserve">typ projektu dla </w:t>
            </w:r>
            <w:r>
              <w:rPr>
                <w:rFonts w:cstheme="minorHAnsi"/>
                <w:sz w:val="24"/>
                <w:szCs w:val="24"/>
                <w:lang w:val="x-none"/>
              </w:rPr>
              <w:t>działani</w:t>
            </w:r>
            <w:r>
              <w:rPr>
                <w:rFonts w:cstheme="minorHAnsi"/>
                <w:sz w:val="24"/>
                <w:szCs w:val="24"/>
              </w:rPr>
              <w:t>a 10.03 wskazanego w SZOP</w:t>
            </w:r>
            <w:r>
              <w:rPr>
                <w:rFonts w:cstheme="minorHAnsi"/>
                <w:sz w:val="24"/>
                <w:szCs w:val="24"/>
                <w:lang w:val="x-none"/>
              </w:rPr>
              <w:t xml:space="preserve"> FE SL 2021-2027</w:t>
            </w:r>
            <w:r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  <w:lang w:val="x-none"/>
              </w:rPr>
              <w:t xml:space="preserve"> dla którego </w:t>
            </w:r>
            <w:r>
              <w:rPr>
                <w:rFonts w:cstheme="minorHAnsi"/>
                <w:sz w:val="24"/>
                <w:szCs w:val="24"/>
              </w:rPr>
              <w:t>skierowany</w:t>
            </w:r>
            <w:r>
              <w:rPr>
                <w:rFonts w:cstheme="minorHAnsi"/>
                <w:sz w:val="24"/>
                <w:szCs w:val="24"/>
                <w:lang w:val="x-none"/>
              </w:rPr>
              <w:t xml:space="preserve"> jest nabór</w:t>
            </w:r>
            <w:r>
              <w:rPr>
                <w:rFonts w:cstheme="minorHAnsi"/>
                <w:sz w:val="24"/>
                <w:szCs w:val="24"/>
              </w:rPr>
              <w:t>, tj. Wsparcie rozwoju działalności rzemieślniczej;</w:t>
            </w:r>
          </w:p>
          <w:p w14:paraId="7A135BF9" w14:textId="276589D6" w:rsidR="000A6243" w:rsidRPr="00F53A1F" w:rsidRDefault="00435F1E" w:rsidP="001C6A5D">
            <w:pPr>
              <w:numPr>
                <w:ilvl w:val="0"/>
                <w:numId w:val="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</w:rPr>
              <w:t xml:space="preserve">projekt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realizuje cele </w:t>
            </w:r>
            <w:r w:rsidRPr="00F53A1F">
              <w:rPr>
                <w:rFonts w:cstheme="minorHAnsi"/>
                <w:sz w:val="24"/>
                <w:szCs w:val="24"/>
              </w:rPr>
              <w:t xml:space="preserve">działania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tj. </w:t>
            </w:r>
            <w:r w:rsidRPr="00F53A1F">
              <w:rPr>
                <w:rFonts w:cstheme="minorHAnsi"/>
                <w:sz w:val="24"/>
                <w:szCs w:val="24"/>
              </w:rPr>
              <w:t xml:space="preserve">umożliwia łagodzenie skutków transformacji wpływających na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społeczeństwo, zatrudnienie, gospodarkę i środowisko</w:t>
            </w:r>
            <w:r w:rsidR="000A6243" w:rsidRPr="00F53A1F">
              <w:rPr>
                <w:rFonts w:cstheme="minorHAnsi"/>
                <w:sz w:val="24"/>
                <w:szCs w:val="24"/>
              </w:rPr>
              <w:t>;</w:t>
            </w:r>
          </w:p>
          <w:p w14:paraId="3B245DA3" w14:textId="61F1699F" w:rsidR="00435F1E" w:rsidRPr="00F53A1F" w:rsidRDefault="000A6243" w:rsidP="001C6A5D">
            <w:pPr>
              <w:numPr>
                <w:ilvl w:val="0"/>
                <w:numId w:val="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</w:rPr>
              <w:t>czy projekt przyczynia się do realizacji wyzwań i celów określonych w Terytorialnym Planie Sprawiedliwej Transformacji WSL (w wersji aktualnej na dzień ogłoszenia naboru)</w:t>
            </w:r>
            <w:r w:rsidR="00435F1E" w:rsidRPr="00F53A1F">
              <w:rPr>
                <w:rFonts w:cstheme="minorHAnsi"/>
                <w:sz w:val="24"/>
                <w:szCs w:val="24"/>
              </w:rPr>
              <w:t xml:space="preserve">. </w:t>
            </w:r>
            <w:r w:rsidR="00435F1E" w:rsidRPr="00F53A1F">
              <w:rPr>
                <w:rFonts w:cstheme="minorHAnsi"/>
                <w:sz w:val="24"/>
                <w:szCs w:val="24"/>
                <w:lang w:val="x-none"/>
              </w:rPr>
              <w:t>Szczegółowe zapisy znajdują się w SZOP FE SL</w:t>
            </w:r>
            <w:r w:rsidR="00435F1E" w:rsidRPr="00F53A1F">
              <w:rPr>
                <w:rFonts w:cstheme="minorHAnsi"/>
                <w:sz w:val="24"/>
                <w:szCs w:val="24"/>
              </w:rPr>
              <w:t xml:space="preserve"> 2021 – 2027</w:t>
            </w:r>
            <w:r w:rsidRPr="00F53A1F">
              <w:rPr>
                <w:rFonts w:cstheme="minorHAnsi"/>
                <w:sz w:val="24"/>
                <w:szCs w:val="24"/>
              </w:rPr>
              <w:t xml:space="preserve"> oraz w TPST WSL</w:t>
            </w:r>
            <w:r w:rsidR="00435F1E"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294BB26D" w14:textId="056DD0A8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zakres działań opisanych w projekcie nie realizuje celu działania, dla którego ogłoszono nabór.</w:t>
            </w:r>
          </w:p>
          <w:p w14:paraId="5808CBF3" w14:textId="2AE4D93D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Pr="00F53A1F">
              <w:rPr>
                <w:rFonts w:cstheme="minorHAnsi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1879" w:type="dxa"/>
          </w:tcPr>
          <w:p w14:paraId="648506A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5E5C817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1DE0964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2F9548AD" w14:textId="77777777" w:rsidTr="000A30CF">
        <w:tc>
          <w:tcPr>
            <w:tcW w:w="587" w:type="dxa"/>
          </w:tcPr>
          <w:p w14:paraId="2F747689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21F4286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4139" w:type="dxa"/>
          </w:tcPr>
          <w:p w14:paraId="2EBDFD70" w14:textId="77777777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49B07041" w14:textId="77777777" w:rsidR="00435F1E" w:rsidRPr="00F53A1F" w:rsidRDefault="00435F1E" w:rsidP="00D134EE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ludzkie (organizacyjne oraz kadrowe); </w:t>
            </w:r>
          </w:p>
          <w:p w14:paraId="10CF3ACB" w14:textId="77777777" w:rsidR="00435F1E" w:rsidRPr="00F53A1F" w:rsidRDefault="00435F1E" w:rsidP="00D134EE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techniczne (posiadana infrastruktura); </w:t>
            </w:r>
          </w:p>
          <w:p w14:paraId="2360B6FC" w14:textId="5937E809" w:rsidR="00D134EE" w:rsidRDefault="00435F1E" w:rsidP="00D134EE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zakres projektu, sposób wykonania, okres realizacji, posiadane pozwolenia,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zezwolenia umożliwiają realizację projektu</w:t>
            </w:r>
            <w:r w:rsidR="008A0C61">
              <w:rPr>
                <w:rFonts w:cstheme="minorHAnsi"/>
                <w:sz w:val="24"/>
                <w:szCs w:val="24"/>
                <w:lang w:val="x-none"/>
              </w:rPr>
              <w:t>;</w:t>
            </w:r>
          </w:p>
          <w:p w14:paraId="5764636E" w14:textId="79A4E14A" w:rsidR="00435F1E" w:rsidRPr="00D134EE" w:rsidRDefault="00D134EE" w:rsidP="00D134EE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</w:rPr>
              <w:t>czy Wnioskodawca posiada potencjał finansowy zapewniający wykonalność projektu</w:t>
            </w:r>
            <w:r w:rsidR="00435F1E" w:rsidRPr="00D134EE">
              <w:rPr>
                <w:rFonts w:cstheme="minorHAnsi"/>
                <w:sz w:val="24"/>
                <w:szCs w:val="24"/>
                <w:lang w:val="x-none"/>
              </w:rPr>
              <w:t xml:space="preserve">. </w:t>
            </w:r>
          </w:p>
          <w:p w14:paraId="679F230A" w14:textId="3B77D1DB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podlega, czy Wnioskodawca posiada potencjał finansowy zapewniający wykonalność projektu. Weryfikacji dokonuje się na podstawie załączonych dokumentów finansowych (m.in. </w:t>
            </w:r>
            <w:r w:rsidR="0091237A">
              <w:rPr>
                <w:rFonts w:cstheme="minorHAnsi"/>
                <w:sz w:val="24"/>
                <w:szCs w:val="24"/>
              </w:rPr>
              <w:t xml:space="preserve">deklaracji podatkowych, </w:t>
            </w:r>
            <w:r w:rsidRPr="00F53A1F">
              <w:rPr>
                <w:rFonts w:cstheme="minorHAnsi"/>
                <w:sz w:val="24"/>
                <w:szCs w:val="24"/>
              </w:rPr>
              <w:t>sprawozdań finansowych, ewentualnie dokumentów potwierdzających posiadanie środków na realizację projektu, w sytuacji w której Wnioskodawca dostarczy stosowny załącznik,</w:t>
            </w:r>
            <w:r w:rsidR="004B3694">
              <w:rPr>
                <w:rFonts w:cstheme="minorHAnsi"/>
                <w:sz w:val="24"/>
                <w:szCs w:val="24"/>
              </w:rPr>
              <w:t xml:space="preserve"> wskazywany we wniosku o dofinansowanie w analizie finansowej</w:t>
            </w:r>
            <w:r w:rsidRPr="00F53A1F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harmonogram składania wniosków o zaliczkę/płatność pośrednią/płatność końcową), dodatkowych załączników oraz opisu wniosku</w:t>
            </w:r>
            <w:r w:rsidR="006B7798">
              <w:rPr>
                <w:rFonts w:cstheme="minorHAnsi"/>
                <w:sz w:val="24"/>
                <w:szCs w:val="24"/>
              </w:rPr>
              <w:t>,</w:t>
            </w:r>
            <w:r w:rsidRPr="00F53A1F">
              <w:rPr>
                <w:rFonts w:cstheme="minorHAnsi"/>
                <w:sz w:val="24"/>
                <w:szCs w:val="24"/>
              </w:rPr>
              <w:t xml:space="preserve"> w tym prognoz finansowych.</w:t>
            </w:r>
          </w:p>
          <w:p w14:paraId="08B06879" w14:textId="1DDB3F67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32B0E08C" w14:textId="7F1C200A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Wnioskodawca nie spełnia przynajmniej jednego z wyżej wymienionych aspektów.</w:t>
            </w:r>
          </w:p>
          <w:p w14:paraId="46A31C1F" w14:textId="2D5B11FC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7A7AB31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5036684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524B58A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56895889" w14:textId="77777777" w:rsidTr="000A30CF">
        <w:tc>
          <w:tcPr>
            <w:tcW w:w="587" w:type="dxa"/>
          </w:tcPr>
          <w:p w14:paraId="17B214AA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25CF70F0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4139" w:type="dxa"/>
            <w:vAlign w:val="center"/>
          </w:tcPr>
          <w:p w14:paraId="222C5CF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1AF8196C" w14:textId="77777777" w:rsidR="00435F1E" w:rsidRPr="00F53A1F" w:rsidRDefault="00435F1E" w:rsidP="00D134EE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do osiągnięcia w projekcie efekty w postaci wskaźników są możliwe do zrealizowania przy pomocy działań zaplanowanych w projekcie; </w:t>
            </w:r>
          </w:p>
          <w:p w14:paraId="6340825E" w14:textId="548F966D" w:rsidR="00D134EE" w:rsidRPr="00507BB3" w:rsidRDefault="00435F1E" w:rsidP="00D134EE">
            <w:pPr>
              <w:numPr>
                <w:ilvl w:val="0"/>
                <w:numId w:val="14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59FB51CC">
              <w:rPr>
                <w:sz w:val="24"/>
                <w:szCs w:val="24"/>
              </w:rPr>
              <w:t>czy zaplanowane wskaźniki przyczynią się do osiągnięcia celów i rezultatów zaplanowanych dla działania i wskazanych w</w:t>
            </w:r>
            <w:r w:rsidR="006549EF">
              <w:rPr>
                <w:sz w:val="24"/>
                <w:szCs w:val="24"/>
              </w:rPr>
              <w:t xml:space="preserve"> </w:t>
            </w:r>
            <w:r w:rsidR="00AC7DDB">
              <w:rPr>
                <w:sz w:val="24"/>
                <w:szCs w:val="24"/>
              </w:rPr>
              <w:t>FE SL 2021-2027 i</w:t>
            </w:r>
            <w:r w:rsidR="00067DB5">
              <w:rPr>
                <w:sz w:val="24"/>
                <w:szCs w:val="24"/>
              </w:rPr>
              <w:t xml:space="preserve"> </w:t>
            </w:r>
            <w:r w:rsidRPr="59FB51CC">
              <w:rPr>
                <w:sz w:val="24"/>
                <w:szCs w:val="24"/>
              </w:rPr>
              <w:t xml:space="preserve">SZOP FE SL 2021 </w:t>
            </w:r>
            <w:r w:rsidR="00D134EE">
              <w:rPr>
                <w:sz w:val="24"/>
                <w:szCs w:val="24"/>
              </w:rPr>
              <w:t>–</w:t>
            </w:r>
            <w:r w:rsidRPr="59FB51CC">
              <w:rPr>
                <w:sz w:val="24"/>
                <w:szCs w:val="24"/>
              </w:rPr>
              <w:t xml:space="preserve"> 2027</w:t>
            </w:r>
            <w:r w:rsidR="00507BB3">
              <w:rPr>
                <w:sz w:val="24"/>
                <w:szCs w:val="24"/>
              </w:rPr>
              <w:t>;</w:t>
            </w:r>
          </w:p>
          <w:p w14:paraId="5C6EF7CA" w14:textId="377F9C32" w:rsidR="00D134EE" w:rsidRDefault="00D134EE" w:rsidP="00D134EE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</w:rPr>
              <w:t>czy wskaźniki dla kwot ryczałtowych są prawidłowe;</w:t>
            </w:r>
          </w:p>
          <w:p w14:paraId="3AF410F6" w14:textId="09C5279F" w:rsidR="00435F1E" w:rsidRPr="00F53A1F" w:rsidRDefault="00D134EE" w:rsidP="00D134EE">
            <w:pPr>
              <w:numPr>
                <w:ilvl w:val="0"/>
                <w:numId w:val="14"/>
              </w:numPr>
              <w:spacing w:before="240" w:after="0"/>
              <w:rPr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czy w przypadku wskaźników dla kwot ryczałtowych wskazane zostały prawidłowe i adekwatne dokumenty jako źródła potwierdzające osiągnięcie wskaźnika</w:t>
            </w:r>
            <w:r w:rsidR="00435F1E" w:rsidRPr="59FB51CC">
              <w:rPr>
                <w:sz w:val="24"/>
                <w:szCs w:val="24"/>
              </w:rPr>
              <w:t>.</w:t>
            </w:r>
          </w:p>
          <w:p w14:paraId="403B8735" w14:textId="642E65C2" w:rsidR="00435F1E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 wskaźnika</w:t>
            </w:r>
            <w:r w:rsidR="00D134EE">
              <w:rPr>
                <w:rFonts w:cstheme="minorHAnsi"/>
                <w:sz w:val="24"/>
                <w:szCs w:val="24"/>
              </w:rPr>
              <w:t>, a także dokumentu źródłowego potwierdzającego jego osiągniecie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7AA11009" w14:textId="2315F832" w:rsidR="00D134EE" w:rsidRPr="00F53A1F" w:rsidRDefault="00D134E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korekty wskaźników dla danych kwot ryczałtowych oceniający jest zobowiązany do pisemnego </w:t>
            </w:r>
            <w:r>
              <w:rPr>
                <w:rFonts w:cstheme="minorHAnsi"/>
                <w:sz w:val="24"/>
                <w:szCs w:val="24"/>
              </w:rPr>
              <w:lastRenderedPageBreak/>
              <w:t>wyjaśnienia z Wnioskodawcą planowanej do wykonania korekty. Brak ostatecznej akceptacji (po wyjaśnieniach) ze strony Wnioskodawcy dla zaproponowanej przez oceniającego korekty skutkować będzie negatywną oceną kryterium.</w:t>
            </w:r>
          </w:p>
          <w:p w14:paraId="20EED67D" w14:textId="03003DF2" w:rsidR="00435F1E" w:rsidRPr="00F53A1F" w:rsidRDefault="00435F1E" w:rsidP="59FB51CC">
            <w:pPr>
              <w:spacing w:before="240"/>
              <w:rPr>
                <w:sz w:val="24"/>
                <w:szCs w:val="24"/>
              </w:rPr>
            </w:pPr>
            <w:r w:rsidRPr="59FB51CC">
              <w:rPr>
                <w:sz w:val="24"/>
                <w:szCs w:val="24"/>
              </w:rPr>
              <w:t>Procedur</w:t>
            </w:r>
            <w:r w:rsidR="2AC52EB8" w:rsidRPr="59FB51CC">
              <w:rPr>
                <w:sz w:val="24"/>
                <w:szCs w:val="24"/>
              </w:rPr>
              <w:t>ę</w:t>
            </w:r>
            <w:r w:rsidRPr="59FB51CC">
              <w:rPr>
                <w:sz w:val="24"/>
                <w:szCs w:val="24"/>
              </w:rPr>
              <w:t xml:space="preserve"> korekty wskaźników </w:t>
            </w:r>
            <w:r w:rsidR="705BA700" w:rsidRPr="59FB51CC">
              <w:rPr>
                <w:sz w:val="24"/>
                <w:szCs w:val="24"/>
              </w:rPr>
              <w:t>określa</w:t>
            </w:r>
            <w:r w:rsidRPr="59FB51CC">
              <w:rPr>
                <w:sz w:val="24"/>
                <w:szCs w:val="24"/>
              </w:rPr>
              <w:t xml:space="preserve"> Regulamin wyboru projektów. W sytuacji konieczności dokonania korekty w ramach przedmiotowego kryterium, Wnioskodawca zostanie poproszony o stosowną poprawę wniosku przed podpisaniem umowy o dofinansowanie.</w:t>
            </w:r>
          </w:p>
          <w:p w14:paraId="05A747A4" w14:textId="4C342770" w:rsidR="00435F1E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</w:t>
            </w:r>
            <w:r w:rsidR="00D134EE">
              <w:rPr>
                <w:rFonts w:cstheme="minorHAnsi"/>
                <w:sz w:val="24"/>
                <w:szCs w:val="24"/>
              </w:rPr>
              <w:t xml:space="preserve"> bądź</w:t>
            </w:r>
            <w:r w:rsidR="006B7798">
              <w:rPr>
                <w:rFonts w:cstheme="minorHAnsi"/>
                <w:sz w:val="24"/>
                <w:szCs w:val="24"/>
              </w:rPr>
              <w:t>,</w:t>
            </w:r>
            <w:r w:rsidR="00D134EE">
              <w:rPr>
                <w:rFonts w:cstheme="minorHAnsi"/>
                <w:sz w:val="24"/>
                <w:szCs w:val="24"/>
              </w:rPr>
              <w:t xml:space="preserve"> kiedy Wnioskodawca nie zaakceptuje proponowanej przez </w:t>
            </w:r>
            <w:r w:rsidR="00D134EE">
              <w:rPr>
                <w:rFonts w:cstheme="minorHAnsi"/>
                <w:sz w:val="24"/>
                <w:szCs w:val="24"/>
              </w:rPr>
              <w:lastRenderedPageBreak/>
              <w:t>oceniającego korekty wskaźnika dla kwoty ryczałtowej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6E290858" w14:textId="21F47CD1" w:rsidR="00D134EE" w:rsidRPr="00F53A1F" w:rsidRDefault="00D134E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Aspekty dotyczące wskaźników </w:t>
            </w:r>
            <w:r w:rsidR="006C14EA">
              <w:rPr>
                <w:rFonts w:cstheme="minorHAnsi"/>
                <w:sz w:val="24"/>
                <w:szCs w:val="24"/>
              </w:rPr>
              <w:t xml:space="preserve">dla </w:t>
            </w:r>
            <w:r>
              <w:rPr>
                <w:rFonts w:cstheme="minorHAnsi"/>
                <w:sz w:val="24"/>
                <w:szCs w:val="24"/>
              </w:rPr>
              <w:t>kwot ryczałtowych ocenia się jedynie w przypadku</w:t>
            </w:r>
            <w:r w:rsidR="006B7798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gdy w naborze przewidziano rozliczanie metodą uproszczoną – kwotą ryczałtową. </w:t>
            </w:r>
          </w:p>
          <w:p w14:paraId="7D7403F7" w14:textId="19CDC764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66C90D1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4A074C9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15115F7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0C230C31" w14:textId="77777777" w:rsidTr="000A30CF">
        <w:tc>
          <w:tcPr>
            <w:tcW w:w="587" w:type="dxa"/>
          </w:tcPr>
          <w:p w14:paraId="6E1671F5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6E1EBD4F" w14:textId="168265A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  <w:r w:rsidR="00D134EE">
              <w:rPr>
                <w:rFonts w:cstheme="minorHAnsi"/>
                <w:sz w:val="24"/>
                <w:szCs w:val="24"/>
                <w:lang w:eastAsia="pl-PL"/>
              </w:rPr>
              <w:t xml:space="preserve"> oraz prawidłowość oszacowania kwot ryczałtowych</w:t>
            </w:r>
          </w:p>
        </w:tc>
        <w:tc>
          <w:tcPr>
            <w:tcW w:w="4139" w:type="dxa"/>
          </w:tcPr>
          <w:p w14:paraId="56E361B7" w14:textId="77777777" w:rsidR="008B0D0E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Ocenie podlega</w:t>
            </w:r>
            <w:r w:rsidR="008B0D0E">
              <w:rPr>
                <w:rFonts w:cstheme="minorHAnsi"/>
                <w:sz w:val="24"/>
                <w:szCs w:val="24"/>
              </w:rPr>
              <w:t>:</w:t>
            </w:r>
          </w:p>
          <w:p w14:paraId="3085AD0C" w14:textId="67C56C81" w:rsidR="008B0D0E" w:rsidRDefault="00435F1E" w:rsidP="008B0D0E">
            <w:pPr>
              <w:pStyle w:val="Akapitzlist"/>
              <w:numPr>
                <w:ilvl w:val="0"/>
                <w:numId w:val="37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9D4724">
              <w:rPr>
                <w:rFonts w:cstheme="minorHAnsi"/>
                <w:sz w:val="24"/>
                <w:szCs w:val="24"/>
              </w:rPr>
              <w:t>czy wszystkie wydatki są zasadne z punktu widzenia realizacji i wykonalności inwestycji,</w:t>
            </w:r>
          </w:p>
          <w:p w14:paraId="5E5893D5" w14:textId="1BE0889A" w:rsidR="008B0D0E" w:rsidRDefault="008B0D0E" w:rsidP="008B0D0E">
            <w:pPr>
              <w:pStyle w:val="Akapitzlist"/>
              <w:numPr>
                <w:ilvl w:val="0"/>
                <w:numId w:val="37"/>
              </w:num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czy wysokość wydatków</w:t>
            </w:r>
            <w:r w:rsidR="00435F1E" w:rsidRPr="009D4724">
              <w:rPr>
                <w:rFonts w:cstheme="minorHAnsi"/>
                <w:sz w:val="24"/>
                <w:szCs w:val="24"/>
              </w:rPr>
              <w:t xml:space="preserve"> jest porównywalna z cenami rynkowymi</w:t>
            </w:r>
            <w:r w:rsidR="006F1444">
              <w:rPr>
                <w:rFonts w:cstheme="minorHAnsi"/>
                <w:sz w:val="24"/>
                <w:szCs w:val="24"/>
              </w:rPr>
              <w:t>,</w:t>
            </w:r>
          </w:p>
          <w:p w14:paraId="2C5182E6" w14:textId="30EF35FC" w:rsidR="00435F1E" w:rsidRPr="006F1444" w:rsidRDefault="002227CC" w:rsidP="00EB2223">
            <w:pPr>
              <w:pStyle w:val="Akapitzlist"/>
              <w:numPr>
                <w:ilvl w:val="0"/>
                <w:numId w:val="37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8B0D0E">
              <w:rPr>
                <w:rFonts w:cstheme="minorHAnsi"/>
                <w:sz w:val="24"/>
                <w:szCs w:val="24"/>
              </w:rPr>
              <w:t>czy wydatki wpisują się w inwestycję produkcyjną</w:t>
            </w:r>
            <w:r w:rsidR="008B0D0E">
              <w:rPr>
                <w:rFonts w:cstheme="minorHAnsi"/>
                <w:sz w:val="24"/>
                <w:szCs w:val="24"/>
              </w:rPr>
              <w:t>/</w:t>
            </w:r>
            <w:r w:rsidR="008B0D0E" w:rsidRPr="006F1444">
              <w:rPr>
                <w:rFonts w:cstheme="minorHAnsi"/>
                <w:sz w:val="24"/>
                <w:szCs w:val="24"/>
              </w:rPr>
              <w:t xml:space="preserve">usługową </w:t>
            </w:r>
            <w:r w:rsidR="00371099" w:rsidRPr="006F1444">
              <w:rPr>
                <w:rFonts w:cstheme="minorHAnsi"/>
                <w:sz w:val="24"/>
                <w:szCs w:val="24"/>
              </w:rPr>
              <w:t xml:space="preserve">mikro i małych przedsiębiorstw </w:t>
            </w:r>
            <w:r w:rsidRPr="006F1444">
              <w:rPr>
                <w:rFonts w:cstheme="minorHAnsi"/>
                <w:sz w:val="24"/>
                <w:szCs w:val="24"/>
              </w:rPr>
              <w:t xml:space="preserve">prowadzącą do </w:t>
            </w:r>
            <w:r w:rsidR="00EB2223" w:rsidRPr="00EB2223">
              <w:rPr>
                <w:rFonts w:cstheme="minorHAnsi"/>
                <w:sz w:val="24"/>
                <w:szCs w:val="24"/>
              </w:rPr>
              <w:t>rozw</w:t>
            </w:r>
            <w:r w:rsidR="00EB2223">
              <w:rPr>
                <w:rFonts w:cstheme="minorHAnsi"/>
                <w:sz w:val="24"/>
                <w:szCs w:val="24"/>
              </w:rPr>
              <w:t>oju</w:t>
            </w:r>
            <w:r w:rsidR="00EB2223" w:rsidRPr="00EB2223">
              <w:rPr>
                <w:rFonts w:cstheme="minorHAnsi"/>
                <w:sz w:val="24"/>
                <w:szCs w:val="24"/>
              </w:rPr>
              <w:t xml:space="preserve"> i utrzymani</w:t>
            </w:r>
            <w:r w:rsidR="00EB2223">
              <w:rPr>
                <w:rFonts w:cstheme="minorHAnsi"/>
                <w:sz w:val="24"/>
                <w:szCs w:val="24"/>
              </w:rPr>
              <w:t>a</w:t>
            </w:r>
            <w:r w:rsidR="00EB2223" w:rsidRPr="00EB2223">
              <w:rPr>
                <w:rFonts w:cstheme="minorHAnsi"/>
                <w:sz w:val="24"/>
                <w:szCs w:val="24"/>
              </w:rPr>
              <w:t xml:space="preserve"> działalności</w:t>
            </w:r>
            <w:r w:rsidR="00EB2223">
              <w:rPr>
                <w:rFonts w:cstheme="minorHAnsi"/>
                <w:sz w:val="24"/>
                <w:szCs w:val="24"/>
              </w:rPr>
              <w:t xml:space="preserve"> </w:t>
            </w:r>
            <w:r w:rsidR="00EB2223" w:rsidRPr="006F1444">
              <w:rPr>
                <w:rFonts w:cstheme="minorHAnsi"/>
                <w:sz w:val="24"/>
                <w:szCs w:val="24"/>
              </w:rPr>
              <w:t>rzemieślniczej</w:t>
            </w:r>
            <w:r w:rsidR="00465563" w:rsidRPr="006F1444">
              <w:rPr>
                <w:rFonts w:cstheme="minorHAnsi"/>
                <w:sz w:val="24"/>
                <w:szCs w:val="24"/>
              </w:rPr>
              <w:t>.</w:t>
            </w:r>
          </w:p>
          <w:p w14:paraId="789BEFBD" w14:textId="36D73787" w:rsidR="00435F1E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mają możliwość korekty wydatków w przypadku uznania ich za niezasadne lub o zawyżonej wartości. Poziom obniżenia lub uznanie wydatku za nieuzasadniony nie może przekroczyć 20% wartości całkowitych wydatków kwalifikowanych projektu. Oceniający projekt wypracowują stanowisko odnośnie korekty wydatków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i odnotowują ten fakt na karcie oceny merytorycznej. Jeżeli zdaniem oceniających więcej niż 20% wartości wydatków kwalifikowanych jest nieuzasadnione lub zawyżone uznaje się, że projekt nie spełnia kryterium. </w:t>
            </w:r>
            <w:r w:rsidR="00354F1D" w:rsidRPr="00F53A1F">
              <w:rPr>
                <w:rFonts w:cstheme="minorHAnsi"/>
                <w:sz w:val="24"/>
                <w:szCs w:val="24"/>
              </w:rPr>
              <w:t>Procedur</w:t>
            </w:r>
            <w:r w:rsidR="00354F1D">
              <w:rPr>
                <w:rFonts w:cstheme="minorHAnsi"/>
                <w:sz w:val="24"/>
                <w:szCs w:val="24"/>
              </w:rPr>
              <w:t>ę</w:t>
            </w:r>
            <w:r w:rsidR="00354F1D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 xml:space="preserve">korekty </w:t>
            </w:r>
            <w:r w:rsidR="00354F1D">
              <w:rPr>
                <w:rFonts w:cstheme="minorHAnsi"/>
                <w:sz w:val="24"/>
                <w:szCs w:val="24"/>
              </w:rPr>
              <w:t>określa</w:t>
            </w:r>
            <w:r w:rsidRPr="00F53A1F">
              <w:rPr>
                <w:rFonts w:cstheme="minorHAnsi"/>
                <w:sz w:val="24"/>
                <w:szCs w:val="24"/>
              </w:rPr>
              <w:t xml:space="preserve"> Regulamin wyboru projektów.</w:t>
            </w:r>
          </w:p>
          <w:p w14:paraId="65760952" w14:textId="5DFB047C" w:rsidR="00C41BAC" w:rsidRDefault="00C41BAC" w:rsidP="00C41BA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nie zostanie spełnione również</w:t>
            </w:r>
            <w:r w:rsidR="00BB1337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jeżeli korekta do 20% całkowitych kosztów kwalifikowalnych prowadzić będzie do zmniejszenia kwoty dofinansowania poniżej 50 000 PLN. </w:t>
            </w:r>
          </w:p>
          <w:p w14:paraId="0EA931CA" w14:textId="1E970991" w:rsidR="002227CC" w:rsidRDefault="002227CC" w:rsidP="002227C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Ocenie podlega również</w:t>
            </w:r>
            <w:r w:rsidR="00BB1337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czy kwota ryczałtowa została wyliczona przez Wnioskodawcę w oparciu o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sprawiedliwą, rzetelną i racjonalną metodę.  </w:t>
            </w:r>
          </w:p>
          <w:p w14:paraId="0BE7C03E" w14:textId="77777777" w:rsidR="002227CC" w:rsidRDefault="002227CC" w:rsidP="002227C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ma możliwość wezwania do dostarczenia szczegółowych wyjaśnień, w tym dokumentów potwierdzających źródła danych, na podstawie których przeprowadzono szacowanie kwot ryczałtowych, termin szacowania, deklarowane wartości oraz potencjalnych oferentów. Brak przedstawienia wyjaśnień może stanowić postawę dla niespełnienia kryterium.</w:t>
            </w:r>
          </w:p>
          <w:p w14:paraId="54C6C44B" w14:textId="1766B878" w:rsidR="002227CC" w:rsidRDefault="002227CC" w:rsidP="002227C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sytuacji</w:t>
            </w:r>
            <w:r w:rsidR="00BB1337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gdy oceniający uzna, iż kwota ryczałtowa nie została oszacowana w sposób sprawiedliwy, rzetelny i racjonalny kryterium nie zostanie spełnione.</w:t>
            </w:r>
          </w:p>
          <w:p w14:paraId="7C9FAEC4" w14:textId="0D8042A7" w:rsidR="002227CC" w:rsidRPr="00F53A1F" w:rsidRDefault="002227CC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Aspekty dotyczące kwot ryczałtowych ocenia się jedynie w przypadku</w:t>
            </w:r>
            <w:r w:rsidR="00BB1337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gdy w naborze przewidziano rozliczanie metodą uproszczoną – kwotą ryczałtową. </w:t>
            </w:r>
          </w:p>
          <w:p w14:paraId="3E21A253" w14:textId="201EFEA1" w:rsidR="00435F1E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Wnioskodawca zostanie poproszony o stosowną poprawę wniosku o dofinansowanie przed podpisaniem umowy o dofinansowanie.</w:t>
            </w:r>
          </w:p>
          <w:p w14:paraId="2B5D2D5C" w14:textId="2FDC83D0" w:rsidR="00435F1E" w:rsidRPr="00F53A1F" w:rsidRDefault="00D12C4A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9A3968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 </w:t>
            </w:r>
            <w:r w:rsidR="003E40DB">
              <w:rPr>
                <w:rFonts w:cstheme="minorHAnsi"/>
                <w:color w:val="000000"/>
                <w:sz w:val="24"/>
                <w:szCs w:val="24"/>
              </w:rPr>
              <w:t>dnia</w:t>
            </w:r>
            <w:r w:rsidR="003E40DB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podpisania umowy</w:t>
            </w:r>
            <w:r w:rsidRPr="009A39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30A1E8C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4E6C09A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21BA88E9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50A1A73B" w14:textId="77777777" w:rsidTr="000A30CF">
        <w:tc>
          <w:tcPr>
            <w:tcW w:w="587" w:type="dxa"/>
          </w:tcPr>
          <w:p w14:paraId="15B7F39E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4D09B12A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4139" w:type="dxa"/>
            <w:vAlign w:val="center"/>
          </w:tcPr>
          <w:p w14:paraId="07DE7E04" w14:textId="77777777" w:rsidR="009A2B28" w:rsidRPr="00F53A1F" w:rsidRDefault="009A2B28" w:rsidP="009A2B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591B5C1E" w14:textId="0D384DF4" w:rsidR="009A2B28" w:rsidRPr="00F53A1F" w:rsidRDefault="009A2B28" w:rsidP="009A2B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Kryterium zostanie spełnione wyłącznie w przypadku, gdy projekt realizuje przynajmniej jeden cel strategii.</w:t>
            </w:r>
          </w:p>
          <w:p w14:paraId="09A9CE55" w14:textId="06670ED0" w:rsidR="009A2B28" w:rsidRPr="00F53A1F" w:rsidRDefault="009A2B28" w:rsidP="009A2B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525D47C7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5F978046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5220D53F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3EAFD6E2" w14:textId="77777777" w:rsidTr="000A30CF">
        <w:tc>
          <w:tcPr>
            <w:tcW w:w="587" w:type="dxa"/>
          </w:tcPr>
          <w:p w14:paraId="64995800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69D1E279" w14:textId="338D007D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4139" w:type="dxa"/>
            <w:vAlign w:val="center"/>
          </w:tcPr>
          <w:p w14:paraId="2A4B8A47" w14:textId="3AAFFFFA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– co oznacza co najmniej zastosowanie standardów dostępności dla polityki spójności na lata 2021-2027. </w:t>
            </w:r>
            <w:r w:rsidRPr="00F53A1F">
              <w:rPr>
                <w:rFonts w:cstheme="minorHAnsi"/>
                <w:sz w:val="24"/>
                <w:szCs w:val="24"/>
              </w:rPr>
              <w:t>W przypadku obiektów i zasobów modernizowanych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4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> </w:t>
            </w:r>
            <w:r w:rsidRPr="00F53A1F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5"/>
            </w:r>
            <w:r w:rsidRPr="00F53A1F">
              <w:rPr>
                <w:rFonts w:cstheme="minorHAnsi"/>
                <w:sz w:val="24"/>
                <w:szCs w:val="24"/>
              </w:rPr>
              <w:t>, rozbudowa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6"/>
            </w:r>
            <w:r w:rsidRPr="00F53A1F">
              <w:rPr>
                <w:rFonts w:cstheme="minorHAnsi"/>
                <w:sz w:val="24"/>
                <w:szCs w:val="24"/>
              </w:rPr>
              <w:t xml:space="preserve">),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5BC0E5D0" w14:textId="27E07436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projektów, w których występowa</w:t>
            </w:r>
            <w:r w:rsidR="005A44FF">
              <w:rPr>
                <w:rFonts w:cstheme="minorHAnsi"/>
                <w:color w:val="000000"/>
                <w:sz w:val="24"/>
                <w:szCs w:val="24"/>
              </w:rPr>
              <w:t>ć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będzie produkt neutralny pod względem zasady równości szans i niedyskryminacji, zasada niedyskryminacji zostanie zapewniona na poziomie zarządzania projektem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dostępności cyfrowej dokumentacji projektowej publikowanej na stronach zgodnych z WCAG 2.</w:t>
            </w:r>
            <w:r w:rsidR="000A78BC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, nawet w przypadku braku kwalifikowalności takich wydatków w projekcie.</w:t>
            </w:r>
          </w:p>
          <w:p w14:paraId="52067775" w14:textId="127FF788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5D21B64B" w14:textId="177CBC73" w:rsidR="009A2B28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3510A062" w14:textId="0CFBFF6D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59E5B0DB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5BBEB8EB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3EC8F6C6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0CC3D370" w14:textId="77777777" w:rsidTr="000A30CF">
        <w:tc>
          <w:tcPr>
            <w:tcW w:w="587" w:type="dxa"/>
          </w:tcPr>
          <w:p w14:paraId="7AD3647B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1AC2AE5C" w14:textId="2D80ABE9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4139" w:type="dxa"/>
            <w:vAlign w:val="center"/>
          </w:tcPr>
          <w:p w14:paraId="72DEA4E6" w14:textId="6BDF1350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z zasadą równości kobiet i mężczyzn należy rozumieć pozytywny lub neutralny wpływ projektu na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realizację tej zasady. </w:t>
            </w:r>
          </w:p>
          <w:p w14:paraId="62690516" w14:textId="7777777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71F50ECE" w14:textId="37E7AE0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Neutralność projektu w stosunku do realizacji zasady równości kobiet i mężczyzn dopuszczalna jest tylko w sytuacji, kiedy w ramach projektu Wnioskodawca wskaże szczegółowe uzasadnienie, dlaczego dany projekt nie jest w stanie zrealizować jakichkolwiek działań wpływających na spełnienie ww. zasady, a uzasadnienie to zostanie uznane przez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za adekwatne i wystarczające. </w:t>
            </w:r>
          </w:p>
          <w:p w14:paraId="5354F846" w14:textId="5247E21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1B5B8F74" w14:textId="4E0C0202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</w:p>
          <w:p w14:paraId="13246CE0" w14:textId="3A82B7C3" w:rsidR="009A2B28" w:rsidRPr="00F53A1F" w:rsidRDefault="009A2B28" w:rsidP="009A2B28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777193F4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5B45FBE3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26DD243C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09A95CB6" w14:textId="77777777" w:rsidTr="000A30CF">
        <w:tc>
          <w:tcPr>
            <w:tcW w:w="587" w:type="dxa"/>
          </w:tcPr>
          <w:p w14:paraId="4F9327A9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5B654C2B" w14:textId="1729C6CD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4139" w:type="dxa"/>
            <w:vAlign w:val="center"/>
          </w:tcPr>
          <w:p w14:paraId="7DCA601A" w14:textId="2ED8EE81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</w:t>
            </w:r>
            <w:r w:rsidR="00BB1337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a wymogami tego dokumentu.</w:t>
            </w:r>
          </w:p>
          <w:p w14:paraId="3FC43AC6" w14:textId="7777777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Żaden aspekt projektu, jego zakres oraz sposób jego realizacji nie może naruszać zapisów Karty.</w:t>
            </w:r>
          </w:p>
          <w:p w14:paraId="660FA315" w14:textId="24AD301B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B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eneficjentom, którzy przestrzegają przepisów antydyskryminacyjnych, o których mowa w art. 9 ust. 3 Rozporządzenia PE i Rady nr 2021/1060. Wymagane będzie wskazanie przez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wyroki sądu</w:t>
            </w:r>
            <w:r w:rsidR="00BB1337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ani wyniki kontroli świadczące o prowadzeniu takich działań, nie rozpatrzono pozytywnie skarg na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nioskodawcę w związku z prowadzeniem działań dyskryminujących oraz nie podano do publicznej wiadomości niezgodności działań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nioskodawcy z zasadami niedyskryminacji. Dotyczy to wszystkich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nioskodawców, w szczególności JST, a w przypadku gdy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nioskodawcą jest podmiot kontrolowany przez JST lub od niej zależny, wymóg dotyczy również tej JST. W przeciwnym razie wsparcie w ramach polityki spójności nie może być udzielone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00F03EB7" w14:textId="10CAD9D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Dla </w:t>
            </w:r>
            <w:r w:rsidR="00091F83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nioskodawców i oceniających mogą być pomocne Wytyczne Komisji Europejskiej dotyczące zapewnienia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poszanowania Karty praw podstawowych Unii Europejskiej przy wdrażaniu europejskich funduszy strukturalnych i inwestycyjnych, w szczególności załącznik nr III.</w:t>
            </w:r>
          </w:p>
          <w:p w14:paraId="06B85F0F" w14:textId="3DB5DACC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28C6420" w14:textId="43D09266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1EEA0947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372A09E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9" w:type="dxa"/>
          </w:tcPr>
          <w:p w14:paraId="2F888D3D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249F2DB6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25127A2C" w14:textId="77777777" w:rsidTr="000A30CF">
        <w:tc>
          <w:tcPr>
            <w:tcW w:w="587" w:type="dxa"/>
          </w:tcPr>
          <w:p w14:paraId="4156716F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2C4A7575" w14:textId="0D6B0C3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632E13">
              <w:rPr>
                <w:rFonts w:cstheme="minorHAnsi"/>
                <w:sz w:val="24"/>
                <w:szCs w:val="24"/>
                <w:lang w:eastAsia="pl-PL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632E13">
              <w:rPr>
                <w:rFonts w:cstheme="minorHAnsi"/>
                <w:sz w:val="24"/>
                <w:szCs w:val="24"/>
                <w:lang w:eastAsia="pl-PL"/>
              </w:rPr>
              <w:t>późn</w:t>
            </w:r>
            <w:proofErr w:type="spellEnd"/>
            <w:r w:rsidRPr="00632E13">
              <w:rPr>
                <w:rFonts w:cstheme="minorHAnsi"/>
                <w:sz w:val="24"/>
                <w:szCs w:val="24"/>
                <w:lang w:eastAsia="pl-PL"/>
              </w:rPr>
              <w:t xml:space="preserve">. zm.), w zakresie odnoszącym </w:t>
            </w:r>
            <w:r w:rsidRPr="00632E13">
              <w:rPr>
                <w:rFonts w:cstheme="minorHAnsi"/>
                <w:sz w:val="24"/>
                <w:szCs w:val="24"/>
                <w:lang w:eastAsia="pl-PL"/>
              </w:rPr>
              <w:lastRenderedPageBreak/>
              <w:t>się do sposobu realizacji, zakresu projektu i wnioskodawcy.</w:t>
            </w:r>
          </w:p>
        </w:tc>
        <w:tc>
          <w:tcPr>
            <w:tcW w:w="4139" w:type="dxa"/>
            <w:vAlign w:val="center"/>
          </w:tcPr>
          <w:p w14:paraId="3F7F0A4A" w14:textId="55BBEF5E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Zgodność projektu z Konwencją o Prawach Osób Niepełnosprawnych, na etapie oceny wniosku należy rozumieć jako brak sprzeczności pomiędzy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zapisami projektu</w:t>
            </w:r>
            <w:r w:rsidR="00BB1337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a wymogami tego dokumentu.</w:t>
            </w:r>
          </w:p>
          <w:p w14:paraId="1D896ED0" w14:textId="0497964F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1025419" w14:textId="338D35BD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</w:t>
            </w:r>
            <w:r w:rsidR="00602C1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2160EDF2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E9517FF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9" w:type="dxa"/>
          </w:tcPr>
          <w:p w14:paraId="58C660DF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4D7F3B4B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9A2B28" w:rsidRPr="00F53A1F" w14:paraId="3927C4E5" w14:textId="77777777" w:rsidTr="000A30CF">
        <w:tc>
          <w:tcPr>
            <w:tcW w:w="587" w:type="dxa"/>
          </w:tcPr>
          <w:p w14:paraId="50E5C03A" w14:textId="77777777" w:rsidR="009A2B28" w:rsidRPr="00F53A1F" w:rsidRDefault="009A2B28" w:rsidP="009A2B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190C4D89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4139" w:type="dxa"/>
            <w:vAlign w:val="center"/>
          </w:tcPr>
          <w:p w14:paraId="080739CB" w14:textId="77777777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840DCFE" w14:textId="77777777" w:rsidR="009A2B28" w:rsidRPr="009F0B0F" w:rsidRDefault="009A2B28" w:rsidP="009F0B0F">
            <w:pPr>
              <w:pStyle w:val="Akapitzlist"/>
              <w:numPr>
                <w:ilvl w:val="0"/>
                <w:numId w:val="47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9F0B0F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9F0B0F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0B6AB140" w14:textId="7F7D2F12" w:rsidR="009A2B28" w:rsidRPr="009F0B0F" w:rsidRDefault="009A2B28" w:rsidP="009F0B0F">
            <w:pPr>
              <w:pStyle w:val="Akapitzlist"/>
              <w:numPr>
                <w:ilvl w:val="0"/>
                <w:numId w:val="47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9F0B0F">
              <w:rPr>
                <w:rFonts w:cstheme="minorHAnsi"/>
                <w:sz w:val="24"/>
                <w:szCs w:val="24"/>
              </w:rPr>
              <w:t>zgodność projektu z Europejskim Zielonym Ładem</w:t>
            </w:r>
            <w:r w:rsidR="006F1444" w:rsidRPr="009F0B0F">
              <w:rPr>
                <w:rFonts w:cstheme="minorHAnsi"/>
                <w:sz w:val="24"/>
                <w:szCs w:val="24"/>
              </w:rPr>
              <w:t>;</w:t>
            </w:r>
          </w:p>
          <w:p w14:paraId="171EA7D7" w14:textId="69FED018" w:rsidR="009A2B28" w:rsidRPr="009F0B0F" w:rsidRDefault="009A2B28" w:rsidP="009F0B0F">
            <w:pPr>
              <w:pStyle w:val="Akapitzlist"/>
              <w:numPr>
                <w:ilvl w:val="0"/>
                <w:numId w:val="47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9F0B0F">
              <w:rPr>
                <w:rFonts w:cstheme="minorHAnsi"/>
                <w:sz w:val="24"/>
                <w:szCs w:val="24"/>
              </w:rPr>
              <w:lastRenderedPageBreak/>
              <w:t>zgodność projektu z zasadą „nie czyń poważnych szkód"</w:t>
            </w:r>
            <w:r w:rsidR="006F1444" w:rsidRPr="009F0B0F">
              <w:rPr>
                <w:rFonts w:cstheme="minorHAnsi"/>
                <w:sz w:val="24"/>
                <w:szCs w:val="24"/>
              </w:rPr>
              <w:t>.</w:t>
            </w:r>
          </w:p>
          <w:p w14:paraId="0E199071" w14:textId="719C92CE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Przez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F53A1F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a dodatkowo sprzyja przetrwaniu jej zasobów.</w:t>
            </w:r>
          </w:p>
          <w:p w14:paraId="05C6EE69" w14:textId="24A54A30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promocję działań i postaw proekologicznych itp.</w:t>
            </w:r>
          </w:p>
          <w:p w14:paraId="3BB4DDD4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F53A1F">
              <w:rPr>
                <w:rFonts w:cstheme="minorHAnsi"/>
                <w:sz w:val="24"/>
                <w:szCs w:val="24"/>
              </w:rPr>
              <w:t xml:space="preserve"> (EZŁ, ang.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European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Green Deal) to strategia rozwoju, która ma przekształcić Unię Europejską w obszar neutralny klimatycznie.</w:t>
            </w:r>
          </w:p>
          <w:p w14:paraId="24AEE3E3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64693515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33265A9E" w14:textId="77777777" w:rsidR="009A2B28" w:rsidRPr="00F53A1F" w:rsidRDefault="009A2B28" w:rsidP="009A2B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bardziej zielonym przemyśle;</w:t>
            </w:r>
          </w:p>
          <w:p w14:paraId="616F4021" w14:textId="77777777" w:rsidR="009A2B28" w:rsidRPr="00F53A1F" w:rsidRDefault="009A2B28" w:rsidP="009A2B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03FC1EF0" w14:textId="77777777" w:rsidR="009A2B28" w:rsidRPr="00F53A1F" w:rsidRDefault="009A2B28" w:rsidP="009A2B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przemyśle opartym na obiegu zamkniętym</w:t>
            </w:r>
          </w:p>
          <w:p w14:paraId="7A3B94B5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Zasada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F53A1F">
              <w:rPr>
                <w:rFonts w:cstheme="minorHAnsi"/>
                <w:sz w:val="24"/>
                <w:szCs w:val="24"/>
              </w:rPr>
              <w:t xml:space="preserve">(DNSH, ang. Do No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Significant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Harm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>) ma być stosowana w projektach powszechnie, przekrojowo, w możliwie szerokim zakresie.</w:t>
            </w:r>
          </w:p>
          <w:p w14:paraId="5AC4D472" w14:textId="236A34AB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Zgodnie z normami prawnymi Polityki Spójności, Funduszu na rzecz Sprawiedliwej Transformacji, Europejskiego Funduszu Rozwoju Regionalnego i Funduszu Spójności powinny wspierać działania, które są zgodne ze standardami i priorytetami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4C16FA72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2892C9DF" w14:textId="0BE0C72E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 wszystkich projektach, w których będzie to zasadne i możliwe zostaną zastosowane rozwiązania w zakresie obiegu cyrkularnego (w tym efektywności energetycznej i użycia energii ze źródeł odnawialnych)</w:t>
            </w:r>
            <w:r w:rsidR="00F35978">
              <w:rPr>
                <w:rFonts w:cstheme="minorHAnsi"/>
                <w:sz w:val="24"/>
                <w:szCs w:val="24"/>
              </w:rPr>
              <w:t>,</w:t>
            </w:r>
            <w:r w:rsidRPr="00F53A1F">
              <w:rPr>
                <w:rFonts w:cstheme="minorHAnsi"/>
                <w:sz w:val="24"/>
                <w:szCs w:val="24"/>
              </w:rPr>
              <w:t xml:space="preserve"> jak również elementy sprzyjające adaptacji do zmian klimatu (w szczególności zielona i niebieska infrastruktura).</w:t>
            </w:r>
          </w:p>
          <w:p w14:paraId="12ACD05C" w14:textId="1CB2FC4A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0AC224BA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projektach, w których mają zastosowanie standardy ochrony drzew, należy szczególnie zadbać o zachowanie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5507BC1A" w14:textId="2B22FA84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 - należy opisać jakie rozwiązania w zakresie ochrony drzew i zieleni zastosowano lub planuje się do zastosowania adekwatnie do zakresu i etapu realizacji projektu.</w:t>
            </w:r>
          </w:p>
          <w:p w14:paraId="307FA42A" w14:textId="4160F913" w:rsidR="009A2B28" w:rsidRPr="00326E30" w:rsidRDefault="009A2B28" w:rsidP="00F4120A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Jeżeli realizacja projektu infrastrukturalnego nie oddziałuje na drzewa (np. inwestycje punktowe, obiektowe, termomodernizacja), odpowiednie uzasadnienie należy przedstawić.</w:t>
            </w:r>
          </w:p>
          <w:p w14:paraId="07DBD757" w14:textId="198562E0" w:rsidR="009A2B28" w:rsidRPr="00F53A1F" w:rsidRDefault="009A2B28" w:rsidP="009A2B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17E0D131" w14:textId="4B534F9A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26C5FB33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09" w:type="dxa"/>
          </w:tcPr>
          <w:p w14:paraId="1442A86D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11" w:type="dxa"/>
          </w:tcPr>
          <w:p w14:paraId="5C44095B" w14:textId="77777777" w:rsidR="009A2B28" w:rsidRPr="00F53A1F" w:rsidRDefault="009A2B28" w:rsidP="009A2B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10531B3D" w14:textId="77777777" w:rsidTr="000A30CF">
        <w:tc>
          <w:tcPr>
            <w:tcW w:w="587" w:type="dxa"/>
          </w:tcPr>
          <w:p w14:paraId="6EE1B0F4" w14:textId="77777777" w:rsidR="00302D7F" w:rsidRPr="009E7C14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634E6531" w14:textId="2EA6A39E" w:rsidR="00302D7F" w:rsidRPr="009E7C14" w:rsidDel="008E5EBD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15647">
              <w:rPr>
                <w:rFonts w:cstheme="minorHAnsi"/>
                <w:sz w:val="24"/>
                <w:szCs w:val="24"/>
                <w:lang w:eastAsia="pl-PL"/>
              </w:rPr>
              <w:t xml:space="preserve">Przynależność Wnioskodawcy do </w:t>
            </w:r>
            <w:r w:rsidRPr="00415647">
              <w:rPr>
                <w:rFonts w:cstheme="minorHAnsi"/>
                <w:sz w:val="24"/>
                <w:szCs w:val="24"/>
              </w:rPr>
              <w:t>organizacji samorządu gospodarczego rzemiosła</w:t>
            </w:r>
          </w:p>
        </w:tc>
        <w:tc>
          <w:tcPr>
            <w:tcW w:w="4139" w:type="dxa"/>
          </w:tcPr>
          <w:p w14:paraId="42BBE30D" w14:textId="77777777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>W kryterium ocenie podlega:</w:t>
            </w:r>
          </w:p>
          <w:p w14:paraId="3D0254F2" w14:textId="05124C8F" w:rsidR="00302D7F" w:rsidRPr="009A3968" w:rsidRDefault="00302D7F" w:rsidP="00302D7F">
            <w:pPr>
              <w:pStyle w:val="Akapitzlist"/>
              <w:numPr>
                <w:ilvl w:val="0"/>
                <w:numId w:val="36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 xml:space="preserve">czy Wnioskodawca </w:t>
            </w:r>
            <w:r>
              <w:rPr>
                <w:rFonts w:cstheme="minorHAnsi"/>
                <w:sz w:val="24"/>
                <w:szCs w:val="24"/>
              </w:rPr>
              <w:t xml:space="preserve">od co najmniej </w:t>
            </w:r>
            <w:r w:rsidR="009E7C14">
              <w:rPr>
                <w:rFonts w:cstheme="minorHAnsi"/>
                <w:sz w:val="24"/>
                <w:szCs w:val="24"/>
              </w:rPr>
              <w:t xml:space="preserve">6 </w:t>
            </w:r>
            <w:r>
              <w:rPr>
                <w:rFonts w:cstheme="minorHAnsi"/>
                <w:sz w:val="24"/>
                <w:szCs w:val="24"/>
              </w:rPr>
              <w:t xml:space="preserve">miesięcy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poprzedzających dzień ogłoszenia naboru </w:t>
            </w:r>
            <w:r w:rsidRPr="009A3968">
              <w:rPr>
                <w:rFonts w:cstheme="minorHAnsi"/>
                <w:sz w:val="24"/>
                <w:szCs w:val="24"/>
              </w:rPr>
              <w:t xml:space="preserve">należy do </w:t>
            </w:r>
            <w:r>
              <w:rPr>
                <w:rFonts w:cstheme="minorHAnsi"/>
                <w:sz w:val="24"/>
                <w:szCs w:val="24"/>
              </w:rPr>
              <w:t>organizacji samorządu gospodarczego rzemiosła.</w:t>
            </w:r>
          </w:p>
          <w:p w14:paraId="1D819EFC" w14:textId="77777777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 xml:space="preserve">Oceniający może przyznać 0 lub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9A3968">
              <w:rPr>
                <w:rFonts w:cstheme="minorHAnsi"/>
                <w:sz w:val="24"/>
                <w:szCs w:val="24"/>
              </w:rPr>
              <w:t xml:space="preserve"> pkt. </w:t>
            </w:r>
          </w:p>
          <w:p w14:paraId="10BCDF93" w14:textId="77777777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>Punkty przyznaje się w przypadku</w:t>
            </w:r>
            <w:r>
              <w:rPr>
                <w:rFonts w:cstheme="minorHAnsi"/>
                <w:sz w:val="24"/>
                <w:szCs w:val="24"/>
              </w:rPr>
              <w:t xml:space="preserve"> dostarczenia zaświadczenia wystawionego przez organizację samorządu gospodarczego rzemiosła potwierdzającego członkostwo i okres członkostwa. </w:t>
            </w:r>
          </w:p>
          <w:p w14:paraId="518D0003" w14:textId="37F96C14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9A3968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 momentu podpisania umowy</w:t>
            </w:r>
            <w:r w:rsidRPr="009A39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29464C8E" w14:textId="38FBB6B0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09" w:type="dxa"/>
          </w:tcPr>
          <w:p w14:paraId="08F3B8C8" w14:textId="039B5788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  <w:r>
              <w:rPr>
                <w:rFonts w:cstheme="minorHAnsi"/>
                <w:sz w:val="24"/>
                <w:szCs w:val="24"/>
              </w:rPr>
              <w:br/>
              <w:t>0-2</w:t>
            </w:r>
          </w:p>
        </w:tc>
        <w:tc>
          <w:tcPr>
            <w:tcW w:w="1711" w:type="dxa"/>
          </w:tcPr>
          <w:p w14:paraId="0904984B" w14:textId="54FCA1F4" w:rsidR="00302D7F" w:rsidRPr="00151509" w:rsidDel="00885BD7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Pierwsze</w:t>
            </w:r>
            <w:r w:rsidRPr="00151509">
              <w:rPr>
                <w:rFonts w:cstheme="minorHAnsi"/>
                <w:sz w:val="24"/>
                <w:szCs w:val="24"/>
              </w:rPr>
              <w:t xml:space="preserve"> kryterium rozstrzygające</w:t>
            </w:r>
          </w:p>
        </w:tc>
      </w:tr>
      <w:tr w:rsidR="00302D7F" w:rsidRPr="00F53A1F" w14:paraId="4151ED45" w14:textId="77777777" w:rsidTr="000A30CF">
        <w:tc>
          <w:tcPr>
            <w:tcW w:w="587" w:type="dxa"/>
          </w:tcPr>
          <w:p w14:paraId="201B1ED3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4B7A3D39" w14:textId="7850EF10" w:rsidR="00302D7F" w:rsidDel="008E5EBD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B1865">
              <w:rPr>
                <w:rFonts w:cstheme="minorHAnsi"/>
                <w:sz w:val="24"/>
                <w:szCs w:val="24"/>
                <w:lang w:eastAsia="pl-PL"/>
              </w:rPr>
              <w:t>Miejsce realizacji w gminach wchodzących w skład OSI dla obszaru FST</w:t>
            </w:r>
          </w:p>
        </w:tc>
        <w:tc>
          <w:tcPr>
            <w:tcW w:w="4139" w:type="dxa"/>
          </w:tcPr>
          <w:p w14:paraId="1148F98A" w14:textId="77777777" w:rsidR="00302D7F" w:rsidRPr="00F53A1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B1865">
              <w:rPr>
                <w:rFonts w:cstheme="minorHAnsi"/>
                <w:sz w:val="24"/>
                <w:szCs w:val="24"/>
              </w:rPr>
              <w:t>W kryterium jest weryfikowane, czy dominujące miejsce realizacji projektu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Pr="004B1865">
              <w:rPr>
                <w:rFonts w:cstheme="minorHAnsi"/>
                <w:sz w:val="24"/>
                <w:szCs w:val="24"/>
              </w:rPr>
              <w:t xml:space="preserve"> wskazane we wniosku o dofinansowanie będzie zlokalizowane na terenie gmin wchodzących w skład OSI dla obszaru FST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F53A1F">
              <w:rPr>
                <w:rFonts w:cstheme="minorHAnsi"/>
                <w:sz w:val="24"/>
                <w:szCs w:val="24"/>
              </w:rPr>
              <w:t xml:space="preserve">Lista gmin znajduje się w załączniku 1 do Terytorialnego Planu Sprawiedliwej Transformacji Województwa Śląskiego 2030 stanowiącego część programu FE SL 2021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F53A1F">
              <w:rPr>
                <w:rFonts w:cstheme="minorHAnsi"/>
                <w:sz w:val="24"/>
                <w:szCs w:val="24"/>
              </w:rPr>
              <w:t xml:space="preserve"> 2027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B1865">
              <w:rPr>
                <w:rFonts w:cstheme="minorHAnsi"/>
                <w:sz w:val="24"/>
                <w:szCs w:val="24"/>
              </w:rPr>
              <w:t>(aktualnym na dzień ogłoszenia naboru).</w:t>
            </w:r>
          </w:p>
          <w:p w14:paraId="3799D3DF" w14:textId="77777777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Oceniający może przyznać 0 lub 5 pkt.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361F038" w14:textId="47A43CE0" w:rsidR="00302D7F" w:rsidRPr="00F53A1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pkt zostanie przyznanych</w:t>
            </w:r>
            <w:r w:rsidR="00F35978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gdy dominujące miejsce realizacji projektu </w:t>
            </w:r>
            <w:r w:rsidRPr="004B1865">
              <w:rPr>
                <w:rFonts w:cstheme="minorHAnsi"/>
                <w:sz w:val="24"/>
                <w:szCs w:val="24"/>
              </w:rPr>
              <w:t xml:space="preserve">wskazane we wniosku o </w:t>
            </w:r>
            <w:r w:rsidRPr="004B1865">
              <w:rPr>
                <w:rFonts w:cstheme="minorHAnsi"/>
                <w:sz w:val="24"/>
                <w:szCs w:val="24"/>
              </w:rPr>
              <w:lastRenderedPageBreak/>
              <w:t>dofinansowanie będzie zlokalizowane na terenie gmin wchodzących w skład OSI dla obszaru FST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B8B92DE" w14:textId="5621ACC6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F53A1F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248E1C5A" w14:textId="1AD7F583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09" w:type="dxa"/>
          </w:tcPr>
          <w:p w14:paraId="3AC6464B" w14:textId="77777777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7AE26A08" w14:textId="63838169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8D714E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11" w:type="dxa"/>
          </w:tcPr>
          <w:p w14:paraId="5B0A9DBB" w14:textId="5404C9D7" w:rsidR="00302D7F" w:rsidRPr="00151509" w:rsidDel="00885BD7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Drugie kryterium rozstrzygające</w:t>
            </w:r>
          </w:p>
        </w:tc>
      </w:tr>
      <w:tr w:rsidR="00302D7F" w:rsidRPr="00F53A1F" w14:paraId="6E25D78E" w14:textId="77777777" w:rsidTr="000A30CF">
        <w:tc>
          <w:tcPr>
            <w:tcW w:w="587" w:type="dxa"/>
          </w:tcPr>
          <w:p w14:paraId="6CB5E426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18FE6989" w14:textId="0469885C" w:rsidR="00302D7F" w:rsidRPr="004B1865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Wpływ na rozwój rzemiosła</w:t>
            </w:r>
          </w:p>
        </w:tc>
        <w:tc>
          <w:tcPr>
            <w:tcW w:w="4139" w:type="dxa"/>
          </w:tcPr>
          <w:p w14:paraId="20724F0D" w14:textId="77777777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>W kryterium ocenie podlega:</w:t>
            </w:r>
          </w:p>
          <w:p w14:paraId="5C4F566D" w14:textId="6057777D" w:rsidR="00302D7F" w:rsidRDefault="00302D7F" w:rsidP="00302D7F">
            <w:pPr>
              <w:pStyle w:val="Akapitzlist"/>
              <w:numPr>
                <w:ilvl w:val="0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 xml:space="preserve">czy Wnioskodawca </w:t>
            </w:r>
            <w:r>
              <w:rPr>
                <w:rFonts w:cstheme="minorHAnsi"/>
                <w:sz w:val="24"/>
                <w:szCs w:val="24"/>
              </w:rPr>
              <w:t>otrzymał, nie później niż na dzień ogłoszenia naboru, honorową odznakę za szkolenie uczniów w rzemiośle (srebrna lub złota lub platynowa) przyznawaną przez Związek Rzemiosła Polskiego,</w:t>
            </w:r>
          </w:p>
          <w:p w14:paraId="6AB36FFB" w14:textId="77777777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platynowa odznaka – 3 pkt;</w:t>
            </w:r>
          </w:p>
          <w:p w14:paraId="00DBEEF7" w14:textId="77777777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złota odznaka – 2 pkt;</w:t>
            </w:r>
          </w:p>
          <w:p w14:paraId="106B3A19" w14:textId="77777777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srebrna odznaka – 1 pkt;</w:t>
            </w:r>
          </w:p>
          <w:p w14:paraId="7CA085AE" w14:textId="77777777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odznaki – 0 pkt.</w:t>
            </w:r>
          </w:p>
          <w:p w14:paraId="35355D2F" w14:textId="297A255C" w:rsidR="00302D7F" w:rsidRPr="00BD75E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BD75EF">
              <w:rPr>
                <w:rFonts w:cstheme="minorHAnsi"/>
                <w:sz w:val="24"/>
                <w:szCs w:val="24"/>
              </w:rPr>
              <w:t xml:space="preserve">Punkty przyznaje się w przypadku dostarczenia </w:t>
            </w:r>
            <w:r>
              <w:rPr>
                <w:rFonts w:cstheme="minorHAnsi"/>
                <w:sz w:val="24"/>
                <w:szCs w:val="24"/>
              </w:rPr>
              <w:t xml:space="preserve">dokumentu potwierdzającego przyznanie jednej, najwyżej honorowanej odznaki za szkolenie uczniów w rzemiośle. </w:t>
            </w:r>
            <w:r>
              <w:rPr>
                <w:rFonts w:cstheme="minorHAnsi"/>
                <w:sz w:val="24"/>
                <w:szCs w:val="24"/>
              </w:rPr>
              <w:br/>
              <w:t>Oceniający może przyznać za przedmiotowy element 0, 1, 2 lub 3 pkt.</w:t>
            </w:r>
          </w:p>
          <w:p w14:paraId="48C1533F" w14:textId="4DEA2C9E" w:rsidR="00302D7F" w:rsidRPr="00E55F86" w:rsidRDefault="00302D7F" w:rsidP="00302D7F">
            <w:pPr>
              <w:pStyle w:val="Akapitzlist"/>
              <w:numPr>
                <w:ilvl w:val="0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przeszkolonych pracowników, którzy uzyskali tytuł czeladnika w okresie ostatnich 3 lat do dnia ogłoszenia naboru,:</w:t>
            </w:r>
          </w:p>
          <w:p w14:paraId="0CFED60A" w14:textId="77777777" w:rsidR="00302D7F" w:rsidRPr="00E55F86" w:rsidRDefault="00302D7F" w:rsidP="00302D7F">
            <w:pPr>
              <w:pStyle w:val="Akapitzlist"/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</w:p>
          <w:p w14:paraId="73720B74" w14:textId="39A8C1D6" w:rsidR="00302D7F" w:rsidRPr="00AB5CA2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614A5">
              <w:rPr>
                <w:rFonts w:cstheme="minorHAnsi"/>
                <w:sz w:val="24"/>
                <w:szCs w:val="24"/>
              </w:rPr>
              <w:t xml:space="preserve">przeszkolenie </w:t>
            </w:r>
            <w:r>
              <w:rPr>
                <w:rFonts w:cstheme="minorHAnsi"/>
                <w:sz w:val="24"/>
                <w:szCs w:val="24"/>
              </w:rPr>
              <w:t>więcej niż</w:t>
            </w:r>
            <w:r w:rsidRPr="003614A5">
              <w:rPr>
                <w:rFonts w:cstheme="minorHAnsi"/>
                <w:sz w:val="24"/>
                <w:szCs w:val="24"/>
              </w:rPr>
              <w:t xml:space="preserve"> 2 osób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14A5">
              <w:rPr>
                <w:rFonts w:cstheme="minorHAnsi"/>
                <w:sz w:val="24"/>
                <w:szCs w:val="24"/>
              </w:rPr>
              <w:t>- 4 pkt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525CDFFC" w14:textId="242D6480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AB5CA2">
              <w:rPr>
                <w:rFonts w:cstheme="minorHAnsi"/>
                <w:sz w:val="24"/>
                <w:szCs w:val="24"/>
              </w:rPr>
              <w:t xml:space="preserve">przeszkolenie </w:t>
            </w:r>
            <w:r>
              <w:rPr>
                <w:rFonts w:cstheme="minorHAnsi"/>
                <w:sz w:val="24"/>
                <w:szCs w:val="24"/>
              </w:rPr>
              <w:t xml:space="preserve">od 1 </w:t>
            </w:r>
            <w:r w:rsidRPr="00AB5CA2">
              <w:rPr>
                <w:rFonts w:cstheme="minorHAnsi"/>
                <w:sz w:val="24"/>
                <w:szCs w:val="24"/>
              </w:rPr>
              <w:t>do 2 osób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92E64F0" w14:textId="2B82A039" w:rsidR="00302D7F" w:rsidRPr="00AB5CA2" w:rsidRDefault="00302D7F" w:rsidP="00302D7F">
            <w:pPr>
              <w:pStyle w:val="Akapitzlist"/>
              <w:tabs>
                <w:tab w:val="left" w:pos="1185"/>
              </w:tabs>
              <w:spacing w:before="240"/>
              <w:ind w:left="1440"/>
              <w:rPr>
                <w:rFonts w:cstheme="minorHAnsi"/>
                <w:sz w:val="24"/>
                <w:szCs w:val="24"/>
              </w:rPr>
            </w:pPr>
            <w:r w:rsidRPr="00AB5CA2">
              <w:rPr>
                <w:rFonts w:cstheme="minorHAnsi"/>
                <w:sz w:val="24"/>
                <w:szCs w:val="24"/>
              </w:rPr>
              <w:lastRenderedPageBreak/>
              <w:t>- 2 pkt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03E33883" w14:textId="40DC9168" w:rsidR="00302D7F" w:rsidRDefault="00302D7F" w:rsidP="00302D7F">
            <w:pPr>
              <w:pStyle w:val="Akapitzlist"/>
              <w:numPr>
                <w:ilvl w:val="1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przeszkolenia pracowników – 0 pkt.</w:t>
            </w:r>
          </w:p>
          <w:p w14:paraId="3EFBADAA" w14:textId="359E7078" w:rsidR="00302D7F" w:rsidRPr="00151509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może przyznać za przedmiotowy element 0, 2 lub 4 pkt.</w:t>
            </w:r>
          </w:p>
          <w:p w14:paraId="3533C0FF" w14:textId="73DA78DE" w:rsidR="00302D7F" w:rsidRPr="003614A5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</w:p>
          <w:p w14:paraId="73237D9D" w14:textId="7FF99AF1" w:rsidR="00302D7F" w:rsidRPr="004B1865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5D39B9">
              <w:rPr>
                <w:rFonts w:cstheme="minorHAnsi"/>
                <w:sz w:val="24"/>
                <w:szCs w:val="24"/>
              </w:rPr>
              <w:t xml:space="preserve">Kryterium obowiązuje  </w:t>
            </w:r>
            <w:r w:rsidRPr="009A3968">
              <w:rPr>
                <w:rFonts w:cstheme="minorHAnsi"/>
                <w:sz w:val="24"/>
                <w:szCs w:val="24"/>
              </w:rPr>
              <w:t xml:space="preserve">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9A3968" w:rsidDel="003E40D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do </w:t>
            </w:r>
            <w:r w:rsidR="003E40DB">
              <w:rPr>
                <w:rFonts w:cstheme="minorHAnsi"/>
                <w:color w:val="000000"/>
                <w:sz w:val="24"/>
                <w:szCs w:val="24"/>
              </w:rPr>
              <w:t>dnia</w:t>
            </w:r>
            <w:r w:rsidR="003E40DB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podpisania umowy</w:t>
            </w:r>
            <w:r w:rsidRPr="009A39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3396EFDD" w14:textId="48FB062F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Nie </w:t>
            </w:r>
          </w:p>
        </w:tc>
        <w:tc>
          <w:tcPr>
            <w:tcW w:w="1509" w:type="dxa"/>
          </w:tcPr>
          <w:p w14:paraId="407CC6A1" w14:textId="009FCF2D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  <w:r>
              <w:rPr>
                <w:rFonts w:cstheme="minorHAnsi"/>
                <w:sz w:val="24"/>
                <w:szCs w:val="24"/>
              </w:rPr>
              <w:br/>
              <w:t>0-7</w:t>
            </w:r>
          </w:p>
        </w:tc>
        <w:tc>
          <w:tcPr>
            <w:tcW w:w="1711" w:type="dxa"/>
          </w:tcPr>
          <w:p w14:paraId="0DDCE40F" w14:textId="0E1235BC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Trzecie</w:t>
            </w:r>
            <w:r w:rsidRPr="00151509">
              <w:rPr>
                <w:rFonts w:cstheme="minorHAnsi"/>
                <w:sz w:val="24"/>
                <w:szCs w:val="24"/>
              </w:rPr>
              <w:t xml:space="preserve"> kryterium rozstrzygające</w:t>
            </w:r>
          </w:p>
        </w:tc>
      </w:tr>
      <w:tr w:rsidR="00302D7F" w:rsidRPr="00F53A1F" w14:paraId="2BB4817D" w14:textId="77777777" w:rsidTr="000A30CF">
        <w:tc>
          <w:tcPr>
            <w:tcW w:w="587" w:type="dxa"/>
          </w:tcPr>
          <w:p w14:paraId="6EC8648D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18C657FB" w14:textId="2E81600F" w:rsidR="00302D7F" w:rsidDel="00DA5995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Wzrost zatrudnienia u Wnioskodawcy</w:t>
            </w:r>
          </w:p>
        </w:tc>
        <w:tc>
          <w:tcPr>
            <w:tcW w:w="4139" w:type="dxa"/>
          </w:tcPr>
          <w:p w14:paraId="0C29FB3F" w14:textId="471FCE72" w:rsidR="00302D7F" w:rsidRPr="0057212B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A3968">
              <w:rPr>
                <w:rFonts w:cstheme="minorHAnsi"/>
                <w:sz w:val="24"/>
                <w:szCs w:val="24"/>
              </w:rPr>
              <w:t>W kryterium ocenie podlega</w:t>
            </w:r>
            <w:r>
              <w:rPr>
                <w:rFonts w:cstheme="minorHAnsi"/>
                <w:sz w:val="24"/>
                <w:szCs w:val="24"/>
              </w:rPr>
              <w:t xml:space="preserve"> liczba planowanych do zatrudnienia pracowników, w wyniku realizacji projektu</w:t>
            </w:r>
            <w:r w:rsidRPr="00D374BE">
              <w:rPr>
                <w:rFonts w:cstheme="minorHAnsi"/>
                <w:sz w:val="24"/>
                <w:szCs w:val="24"/>
              </w:rPr>
              <w:t>:</w:t>
            </w:r>
          </w:p>
          <w:p w14:paraId="4198692B" w14:textId="3DDD5959" w:rsidR="00302D7F" w:rsidRPr="00781F0F" w:rsidRDefault="00302D7F" w:rsidP="00781F0F">
            <w:pPr>
              <w:pStyle w:val="Akapitzlist"/>
              <w:numPr>
                <w:ilvl w:val="0"/>
                <w:numId w:val="40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81F0F">
              <w:rPr>
                <w:rFonts w:cstheme="minorHAnsi"/>
                <w:sz w:val="24"/>
                <w:szCs w:val="24"/>
              </w:rPr>
              <w:t>zatrudnienie 2 lub więcej pracowników</w:t>
            </w:r>
            <w:r w:rsidR="000A30CF" w:rsidRPr="00781F0F">
              <w:rPr>
                <w:rFonts w:cstheme="minorHAnsi"/>
                <w:sz w:val="24"/>
                <w:szCs w:val="24"/>
              </w:rPr>
              <w:t xml:space="preserve"> </w:t>
            </w:r>
            <w:r w:rsidR="000A30CF" w:rsidRPr="00781F0F">
              <w:rPr>
                <w:rFonts w:cstheme="minorHAnsi"/>
                <w:sz w:val="24"/>
                <w:szCs w:val="24"/>
                <w:lang w:val="x-none"/>
              </w:rPr>
              <w:t xml:space="preserve">(w przeliczeniu na </w:t>
            </w:r>
            <w:r w:rsidR="000A30CF" w:rsidRPr="00781F0F">
              <w:rPr>
                <w:rFonts w:cstheme="minorHAnsi"/>
                <w:sz w:val="24"/>
                <w:szCs w:val="24"/>
              </w:rPr>
              <w:lastRenderedPageBreak/>
              <w:t>EPC</w:t>
            </w:r>
            <w:r w:rsidR="000A30CF" w:rsidRPr="00781F0F">
              <w:rPr>
                <w:rFonts w:cstheme="minorHAnsi"/>
                <w:sz w:val="24"/>
                <w:szCs w:val="24"/>
                <w:lang w:val="x-none"/>
              </w:rPr>
              <w:t xml:space="preserve"> – </w:t>
            </w:r>
            <w:r w:rsidR="000A30CF" w:rsidRPr="00781F0F">
              <w:rPr>
                <w:rFonts w:cstheme="minorHAnsi"/>
                <w:sz w:val="24"/>
                <w:szCs w:val="24"/>
              </w:rPr>
              <w:t>Ekwiwalent pełnego czasu pracy</w:t>
            </w:r>
            <w:r w:rsidR="000A30CF" w:rsidRPr="00781F0F">
              <w:rPr>
                <w:rFonts w:cstheme="minorHAnsi"/>
                <w:sz w:val="24"/>
                <w:szCs w:val="24"/>
                <w:lang w:val="x-none"/>
              </w:rPr>
              <w:t>)</w:t>
            </w:r>
            <w:r w:rsidRPr="00781F0F">
              <w:rPr>
                <w:rFonts w:cstheme="minorHAnsi"/>
                <w:sz w:val="24"/>
                <w:szCs w:val="24"/>
              </w:rPr>
              <w:t xml:space="preserve"> - </w:t>
            </w:r>
            <w:r w:rsidR="000A30CF" w:rsidRPr="00781F0F">
              <w:rPr>
                <w:rFonts w:cstheme="minorHAnsi"/>
                <w:sz w:val="24"/>
                <w:szCs w:val="24"/>
              </w:rPr>
              <w:t xml:space="preserve">2 </w:t>
            </w:r>
            <w:r w:rsidRPr="00781F0F">
              <w:rPr>
                <w:rFonts w:cstheme="minorHAnsi"/>
                <w:sz w:val="24"/>
                <w:szCs w:val="24"/>
              </w:rPr>
              <w:t>pkt;</w:t>
            </w:r>
          </w:p>
          <w:p w14:paraId="0F0762D4" w14:textId="1874EBA0" w:rsidR="00302D7F" w:rsidRDefault="00302D7F" w:rsidP="00781F0F">
            <w:pPr>
              <w:pStyle w:val="Akapitzlist"/>
              <w:numPr>
                <w:ilvl w:val="1"/>
                <w:numId w:val="66"/>
              </w:numPr>
              <w:tabs>
                <w:tab w:val="left" w:pos="1185"/>
              </w:tabs>
              <w:spacing w:before="240"/>
              <w:ind w:left="69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zatrudnienie 1 pracownika 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 xml:space="preserve">(w przeliczeniu na </w:t>
            </w:r>
            <w:r w:rsidR="000A30CF" w:rsidRPr="00442DCB">
              <w:rPr>
                <w:rFonts w:cstheme="minorHAnsi"/>
                <w:sz w:val="24"/>
                <w:szCs w:val="24"/>
              </w:rPr>
              <w:t>EPC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 xml:space="preserve"> – </w:t>
            </w:r>
            <w:r w:rsidR="000A30CF" w:rsidRPr="00442DCB">
              <w:rPr>
                <w:rFonts w:cstheme="minorHAnsi"/>
                <w:sz w:val="24"/>
                <w:szCs w:val="24"/>
              </w:rPr>
              <w:t>Ekwiwalent pełnego czasu pracy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>)</w:t>
            </w:r>
            <w:r w:rsidRPr="00DB2298">
              <w:rPr>
                <w:rFonts w:cstheme="minorHAnsi"/>
                <w:sz w:val="24"/>
                <w:szCs w:val="24"/>
              </w:rPr>
              <w:t xml:space="preserve">– </w:t>
            </w:r>
            <w:r w:rsidR="000A30CF">
              <w:rPr>
                <w:rFonts w:cstheme="minorHAnsi"/>
                <w:sz w:val="24"/>
                <w:szCs w:val="24"/>
              </w:rPr>
              <w:t>1</w:t>
            </w:r>
            <w:r w:rsidR="000A30CF" w:rsidRPr="00DB2298">
              <w:rPr>
                <w:rFonts w:cstheme="minorHAnsi"/>
                <w:sz w:val="24"/>
                <w:szCs w:val="24"/>
              </w:rPr>
              <w:t xml:space="preserve"> </w:t>
            </w:r>
            <w:r w:rsidRPr="00DB2298">
              <w:rPr>
                <w:rFonts w:cstheme="minorHAnsi"/>
                <w:sz w:val="24"/>
                <w:szCs w:val="24"/>
              </w:rPr>
              <w:t>pkt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29670814" w14:textId="24EEE00D" w:rsidR="00302D7F" w:rsidRPr="00DB2298" w:rsidRDefault="00302D7F" w:rsidP="00781F0F">
            <w:pPr>
              <w:pStyle w:val="Akapitzlist"/>
              <w:numPr>
                <w:ilvl w:val="1"/>
                <w:numId w:val="66"/>
              </w:numPr>
              <w:tabs>
                <w:tab w:val="left" w:pos="1185"/>
              </w:tabs>
              <w:spacing w:before="240"/>
              <w:ind w:left="69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zatrudnienia pracowników</w:t>
            </w:r>
            <w:r w:rsidR="000A30CF">
              <w:rPr>
                <w:rFonts w:cstheme="minorHAnsi"/>
                <w:sz w:val="24"/>
                <w:szCs w:val="24"/>
              </w:rPr>
              <w:t xml:space="preserve"> 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 xml:space="preserve">(w przeliczeniu na </w:t>
            </w:r>
            <w:r w:rsidR="000A30CF" w:rsidRPr="00442DCB">
              <w:rPr>
                <w:rFonts w:cstheme="minorHAnsi"/>
                <w:sz w:val="24"/>
                <w:szCs w:val="24"/>
              </w:rPr>
              <w:t>EPC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 xml:space="preserve"> – </w:t>
            </w:r>
            <w:r w:rsidR="000A30CF" w:rsidRPr="00442DCB">
              <w:rPr>
                <w:rFonts w:cstheme="minorHAnsi"/>
                <w:sz w:val="24"/>
                <w:szCs w:val="24"/>
              </w:rPr>
              <w:t>Ekwiwalent pełnego czasu pracy</w:t>
            </w:r>
            <w:r w:rsidR="000A30CF" w:rsidRPr="00442DCB">
              <w:rPr>
                <w:rFonts w:cstheme="minorHAnsi"/>
                <w:sz w:val="24"/>
                <w:szCs w:val="24"/>
                <w:lang w:val="x-none"/>
              </w:rPr>
              <w:t>)</w:t>
            </w:r>
            <w:r w:rsidR="000A30CF">
              <w:rPr>
                <w:rFonts w:cstheme="minorHAnsi"/>
                <w:sz w:val="24"/>
                <w:szCs w:val="24"/>
                <w:lang w:val="x-none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– 0 pkt.</w:t>
            </w:r>
          </w:p>
          <w:p w14:paraId="70ADAF6B" w14:textId="7D00BCC6" w:rsidR="00302D7F" w:rsidRPr="003614A5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Oceniający może przyznać 0, </w:t>
            </w:r>
            <w:r w:rsidR="000A30CF"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 xml:space="preserve">lub </w:t>
            </w:r>
            <w:r w:rsidR="000A30CF"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sz w:val="24"/>
                <w:szCs w:val="24"/>
              </w:rPr>
              <w:t>pkt.</w:t>
            </w:r>
          </w:p>
          <w:p w14:paraId="522F9900" w14:textId="18E95E33" w:rsidR="00302D7F" w:rsidRPr="009A396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5D39B9">
              <w:rPr>
                <w:rFonts w:cstheme="minorHAnsi"/>
                <w:sz w:val="24"/>
                <w:szCs w:val="24"/>
              </w:rPr>
              <w:t xml:space="preserve">Kryterium obowiązuje  </w:t>
            </w:r>
            <w:r w:rsidRPr="009A3968">
              <w:rPr>
                <w:rFonts w:cstheme="minorHAnsi"/>
                <w:sz w:val="24"/>
                <w:szCs w:val="24"/>
              </w:rPr>
              <w:t xml:space="preserve">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9A3968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885BD7">
              <w:rPr>
                <w:rFonts w:cstheme="minorHAnsi"/>
                <w:color w:val="000000"/>
                <w:sz w:val="24"/>
                <w:szCs w:val="24"/>
              </w:rPr>
              <w:t>przez cały okres realizacji projektu</w:t>
            </w:r>
            <w:r w:rsidRPr="009A39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070D7C08" w14:textId="77777777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Nie </w:t>
            </w:r>
          </w:p>
        </w:tc>
        <w:tc>
          <w:tcPr>
            <w:tcW w:w="1509" w:type="dxa"/>
          </w:tcPr>
          <w:p w14:paraId="2B5BE904" w14:textId="6508C1E8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  <w:r>
              <w:rPr>
                <w:rFonts w:cstheme="minorHAnsi"/>
                <w:sz w:val="24"/>
                <w:szCs w:val="24"/>
              </w:rPr>
              <w:br/>
              <w:t>0-</w:t>
            </w:r>
            <w:r w:rsidR="000A30C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14:paraId="00071B72" w14:textId="77777777" w:rsidR="00302D7F" w:rsidRPr="00151509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01AD15AC" w14:textId="77777777" w:rsidTr="000A30CF">
        <w:tc>
          <w:tcPr>
            <w:tcW w:w="587" w:type="dxa"/>
          </w:tcPr>
          <w:p w14:paraId="7E14374C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689A6687" w14:textId="393FBA4B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  <w:r>
              <w:rPr>
                <w:rFonts w:cstheme="minorHAnsi"/>
                <w:sz w:val="24"/>
                <w:szCs w:val="24"/>
                <w:lang w:eastAsia="pl-PL"/>
              </w:rPr>
              <w:t xml:space="preserve"> projektu</w:t>
            </w:r>
          </w:p>
        </w:tc>
        <w:tc>
          <w:tcPr>
            <w:tcW w:w="4139" w:type="dxa"/>
          </w:tcPr>
          <w:p w14:paraId="52A9CCEE" w14:textId="69570151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k</w:t>
            </w:r>
            <w:r w:rsidRPr="00F53A1F">
              <w:rPr>
                <w:rFonts w:cstheme="minorHAnsi"/>
                <w:sz w:val="24"/>
                <w:szCs w:val="24"/>
              </w:rPr>
              <w:t>ryterium ocenie podlega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A952D6F" w14:textId="52186168" w:rsidR="00302D7F" w:rsidRPr="00704440" w:rsidRDefault="00302D7F" w:rsidP="00302D7F">
            <w:pPr>
              <w:numPr>
                <w:ilvl w:val="0"/>
                <w:numId w:val="25"/>
              </w:numPr>
              <w:tabs>
                <w:tab w:val="left" w:pos="1185"/>
              </w:tabs>
              <w:spacing w:before="24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395FCD">
              <w:rPr>
                <w:rFonts w:cstheme="minorHAnsi"/>
                <w:sz w:val="24"/>
                <w:szCs w:val="24"/>
              </w:rPr>
              <w:t xml:space="preserve">czy planowane efekty projektu są proporcjonalne do </w:t>
            </w:r>
            <w:r w:rsidRPr="00395FCD">
              <w:rPr>
                <w:rFonts w:cstheme="minorHAnsi"/>
                <w:sz w:val="24"/>
                <w:szCs w:val="24"/>
              </w:rPr>
              <w:lastRenderedPageBreak/>
              <w:t xml:space="preserve">planowanych do poniesienia lub zaangażowania nakładów inwestycyjnych, zasobów infrastrukturalnych, ludzkich, know-how – </w:t>
            </w:r>
            <w:r w:rsidRPr="00DE44C9">
              <w:rPr>
                <w:rFonts w:cstheme="minorHAnsi"/>
                <w:sz w:val="24"/>
                <w:szCs w:val="24"/>
              </w:rPr>
              <w:t>0 lub 2 pkt,</w:t>
            </w:r>
          </w:p>
          <w:p w14:paraId="68138009" w14:textId="0E71E932" w:rsidR="00302D7F" w:rsidRPr="0063187B" w:rsidRDefault="00302D7F" w:rsidP="00302D7F">
            <w:pPr>
              <w:numPr>
                <w:ilvl w:val="0"/>
                <w:numId w:val="25"/>
              </w:numPr>
              <w:tabs>
                <w:tab w:val="left" w:pos="1185"/>
              </w:tabs>
              <w:spacing w:before="240" w:after="240"/>
              <w:ind w:left="714" w:hanging="357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czy w wyniku realizacji projektu wdrożone zostaną do przedsiębiorstwa nowe produkty/ usługi – 0 lub 2 pkt,</w:t>
            </w:r>
          </w:p>
          <w:p w14:paraId="0F05DAE1" w14:textId="4F32F040" w:rsidR="00302D7F" w:rsidRPr="00395FCD" w:rsidRDefault="00302D7F" w:rsidP="00302D7F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395FCD">
              <w:rPr>
                <w:rFonts w:ascii="Calibri" w:eastAsia="Calibri" w:hAnsi="Calibri" w:cstheme="minorHAnsi"/>
                <w:sz w:val="24"/>
                <w:szCs w:val="24"/>
              </w:rPr>
              <w:t>Oceniający może przyznać 0, 2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 lub 4 </w:t>
            </w:r>
            <w:r w:rsidRPr="00395FCD">
              <w:rPr>
                <w:rFonts w:ascii="Calibri" w:eastAsia="Calibri" w:hAnsi="Calibri" w:cstheme="minorHAnsi"/>
                <w:sz w:val="24"/>
                <w:szCs w:val="24"/>
              </w:rPr>
              <w:t>pkt.</w:t>
            </w:r>
          </w:p>
          <w:p w14:paraId="065C3611" w14:textId="4BCF87F8" w:rsidR="00302D7F" w:rsidRPr="00F53A1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95FCD">
              <w:rPr>
                <w:rFonts w:ascii="Calibri" w:eastAsia="Calibri" w:hAnsi="Calibri"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395FCD" w:rsidDel="003E40DB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395FCD">
              <w:rPr>
                <w:rFonts w:ascii="Calibri" w:eastAsia="Calibri" w:hAnsi="Calibri"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1A92E8AB" w14:textId="5171FB2C" w:rsidR="00302D7F" w:rsidRPr="00704440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04440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09" w:type="dxa"/>
          </w:tcPr>
          <w:p w14:paraId="1CBDB1AF" w14:textId="77777777" w:rsidR="00302D7F" w:rsidRPr="00704440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04440">
              <w:rPr>
                <w:rFonts w:cstheme="minorHAnsi"/>
                <w:sz w:val="24"/>
                <w:szCs w:val="24"/>
              </w:rPr>
              <w:t>punktowe</w:t>
            </w:r>
          </w:p>
          <w:p w14:paraId="10F4AE55" w14:textId="397E6DBA" w:rsidR="00302D7F" w:rsidRPr="00704440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04440">
              <w:rPr>
                <w:sz w:val="24"/>
              </w:rPr>
              <w:t>0-4</w:t>
            </w:r>
          </w:p>
        </w:tc>
        <w:tc>
          <w:tcPr>
            <w:tcW w:w="1711" w:type="dxa"/>
          </w:tcPr>
          <w:p w14:paraId="15D0ADED" w14:textId="0C17DC6A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32B85964" w14:textId="77777777" w:rsidTr="000A30CF">
        <w:tc>
          <w:tcPr>
            <w:tcW w:w="587" w:type="dxa"/>
          </w:tcPr>
          <w:p w14:paraId="7B278CF2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37570ECF" w14:textId="03D7AA8E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Przeciwdziałanie zmianom klimatu</w:t>
            </w:r>
          </w:p>
        </w:tc>
        <w:tc>
          <w:tcPr>
            <w:tcW w:w="4139" w:type="dxa"/>
          </w:tcPr>
          <w:p w14:paraId="466EA4FC" w14:textId="1BB08090" w:rsidR="00302D7F" w:rsidRPr="004D12EE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kryterium ocenie podlega, </w:t>
            </w:r>
            <w:r w:rsidRPr="004D12EE">
              <w:rPr>
                <w:rFonts w:cstheme="minorHAnsi"/>
                <w:sz w:val="24"/>
                <w:szCs w:val="24"/>
              </w:rPr>
              <w:t>czy projekt wpisuje się w co najmniej jeden obszar wymieniony poniżej:</w:t>
            </w:r>
          </w:p>
          <w:p w14:paraId="04EF1644" w14:textId="680785BB" w:rsidR="00302D7F" w:rsidRDefault="00302D7F" w:rsidP="00781F0F">
            <w:pPr>
              <w:pStyle w:val="Akapitzlist"/>
              <w:numPr>
                <w:ilvl w:val="1"/>
                <w:numId w:val="67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zastosowanie rozwiązań gwarantujących oszczędność surowców, w tym wody;</w:t>
            </w:r>
          </w:p>
          <w:p w14:paraId="3A0000E0" w14:textId="78B4E064" w:rsidR="00302D7F" w:rsidRDefault="00302D7F" w:rsidP="00781F0F">
            <w:pPr>
              <w:pStyle w:val="Akapitzlist"/>
              <w:numPr>
                <w:ilvl w:val="1"/>
                <w:numId w:val="67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zastosowanie technologii mało i bezodpadowych, w tym zmniejszenie ilości ścieków;</w:t>
            </w:r>
          </w:p>
          <w:p w14:paraId="1C3577C1" w14:textId="38E9D3E3" w:rsidR="00302D7F" w:rsidRDefault="00302D7F" w:rsidP="00781F0F">
            <w:pPr>
              <w:pStyle w:val="Akapitzlist"/>
              <w:numPr>
                <w:ilvl w:val="1"/>
                <w:numId w:val="67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zastosowanie rozwiązań gwarantujących zmniejszenie ilości zanieczyszczeń odprowadzanych do atmosfery;</w:t>
            </w:r>
          </w:p>
          <w:p w14:paraId="71116BF8" w14:textId="25B1D8CA" w:rsidR="00302D7F" w:rsidRDefault="00302D7F" w:rsidP="00781F0F">
            <w:pPr>
              <w:pStyle w:val="Akapitzlist"/>
              <w:numPr>
                <w:ilvl w:val="1"/>
                <w:numId w:val="67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zastosowanie rozwiązań gwarantujących zmniejszenie poziomu hałasu;</w:t>
            </w:r>
          </w:p>
          <w:p w14:paraId="493E5DD4" w14:textId="603AC06A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Punkty zostaną przyznane</w:t>
            </w:r>
            <w:r w:rsidR="00F35978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jeżeli oceniający uzna, że projekt wpisuje się w</w:t>
            </w:r>
            <w:r w:rsidR="00FC3F77">
              <w:rPr>
                <w:rFonts w:cstheme="minorHAnsi"/>
                <w:sz w:val="24"/>
                <w:szCs w:val="24"/>
              </w:rPr>
              <w:t xml:space="preserve"> powyższe obszary, w</w:t>
            </w:r>
            <w:r>
              <w:rPr>
                <w:rFonts w:cstheme="minorHAnsi"/>
                <w:sz w:val="24"/>
                <w:szCs w:val="24"/>
              </w:rPr>
              <w:t xml:space="preserve"> następujący sposób:</w:t>
            </w:r>
          </w:p>
          <w:p w14:paraId="67EC5CEF" w14:textId="453BB405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projekt wpisuje się w 1 lub 2 obszary – 1 pkt;</w:t>
            </w:r>
          </w:p>
          <w:p w14:paraId="6CF2A6EF" w14:textId="42988FD9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projekt wpisuje się w 3 lub 4 obszary – 2 pkt.</w:t>
            </w:r>
          </w:p>
          <w:p w14:paraId="525C8C6D" w14:textId="77599434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może przyznać 0, 1 lub 2 pkt.</w:t>
            </w:r>
          </w:p>
          <w:p w14:paraId="21DFEE72" w14:textId="73A00CD5" w:rsidR="00302D7F" w:rsidRPr="003D4298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 w:rsidRPr="003F08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3F088C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3F08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1417DE6B" w14:textId="53BBB9BE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41325533" w14:textId="77777777" w:rsidR="00302D7F" w:rsidRPr="004C7D1E" w:rsidRDefault="00302D7F" w:rsidP="00302D7F">
            <w:pPr>
              <w:rPr>
                <w:rFonts w:cstheme="minorHAnsi"/>
                <w:sz w:val="24"/>
                <w:szCs w:val="24"/>
              </w:rPr>
            </w:pPr>
          </w:p>
          <w:p w14:paraId="42919348" w14:textId="77777777" w:rsidR="00302D7F" w:rsidRDefault="00302D7F" w:rsidP="00302D7F">
            <w:pPr>
              <w:rPr>
                <w:rFonts w:cstheme="minorHAnsi"/>
                <w:sz w:val="24"/>
                <w:szCs w:val="24"/>
              </w:rPr>
            </w:pPr>
          </w:p>
          <w:p w14:paraId="26CB5DB0" w14:textId="42FB6D01" w:rsidR="00302D7F" w:rsidRPr="004C7D1E" w:rsidRDefault="00302D7F" w:rsidP="00302D7F">
            <w:pPr>
              <w:ind w:firstLine="7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9" w:type="dxa"/>
          </w:tcPr>
          <w:p w14:paraId="5656187E" w14:textId="77777777" w:rsidR="00302D7F" w:rsidRPr="00442DCB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punktowe</w:t>
            </w:r>
          </w:p>
          <w:p w14:paraId="62D5ED58" w14:textId="4B785AA6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711" w:type="dxa"/>
          </w:tcPr>
          <w:p w14:paraId="43FF42F4" w14:textId="05E48F0B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7B1D5BB6" w14:textId="77777777" w:rsidTr="000A30CF">
        <w:tc>
          <w:tcPr>
            <w:tcW w:w="587" w:type="dxa"/>
          </w:tcPr>
          <w:p w14:paraId="7DD295BC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12C745DC" w14:textId="51F8B46C" w:rsidR="00302D7F" w:rsidRDefault="00302D7F" w:rsidP="00302D7F">
            <w:pPr>
              <w:spacing w:before="240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Rozwiązania ograniczające konsumpcję</w:t>
            </w:r>
          </w:p>
        </w:tc>
        <w:tc>
          <w:tcPr>
            <w:tcW w:w="4139" w:type="dxa"/>
          </w:tcPr>
          <w:p w14:paraId="46D79F73" w14:textId="77777777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E2C04">
              <w:rPr>
                <w:rFonts w:cstheme="minorHAnsi"/>
                <w:sz w:val="24"/>
                <w:szCs w:val="24"/>
              </w:rPr>
              <w:t>W kryterium ocenie podlega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2CC45CCA" w14:textId="169F2527" w:rsidR="00302D7F" w:rsidRPr="003F088C" w:rsidRDefault="00302D7F" w:rsidP="00302D7F">
            <w:pPr>
              <w:pStyle w:val="Akapitzlist"/>
              <w:numPr>
                <w:ilvl w:val="0"/>
                <w:numId w:val="43"/>
              </w:num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czy w projekcie zostaną </w:t>
            </w:r>
            <w:r w:rsidRPr="003F088C">
              <w:rPr>
                <w:rFonts w:cstheme="minorHAnsi"/>
                <w:sz w:val="24"/>
                <w:szCs w:val="24"/>
              </w:rPr>
              <w:t>zastosowane rozwiąza</w:t>
            </w:r>
            <w:r>
              <w:rPr>
                <w:rFonts w:cstheme="minorHAnsi"/>
                <w:sz w:val="24"/>
                <w:szCs w:val="24"/>
              </w:rPr>
              <w:t>nia</w:t>
            </w:r>
            <w:r w:rsidRPr="003F088C">
              <w:rPr>
                <w:rFonts w:cstheme="minorHAnsi"/>
                <w:sz w:val="24"/>
                <w:szCs w:val="24"/>
              </w:rPr>
              <w:t xml:space="preserve"> wydłużając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3F088C">
              <w:rPr>
                <w:rFonts w:cstheme="minorHAnsi"/>
                <w:sz w:val="24"/>
                <w:szCs w:val="24"/>
              </w:rPr>
              <w:t xml:space="preserve"> cykl życia produktu;</w:t>
            </w:r>
          </w:p>
          <w:p w14:paraId="1BBEC536" w14:textId="77777777" w:rsidR="00302D7F" w:rsidRDefault="00302D7F" w:rsidP="00302D7F">
            <w:pPr>
              <w:pStyle w:val="Akapitzlist"/>
              <w:numPr>
                <w:ilvl w:val="0"/>
                <w:numId w:val="43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3F088C">
              <w:rPr>
                <w:rFonts w:cstheme="minorHAnsi"/>
                <w:sz w:val="24"/>
                <w:szCs w:val="24"/>
              </w:rPr>
              <w:t xml:space="preserve">czy efektem projektu będą rozwiązania ograniczające konsumpcję np. naprawa </w:t>
            </w:r>
            <w:r w:rsidRPr="003F088C">
              <w:rPr>
                <w:rFonts w:cstheme="minorHAnsi"/>
                <w:sz w:val="24"/>
                <w:szCs w:val="24"/>
              </w:rPr>
              <w:lastRenderedPageBreak/>
              <w:t>produktów lub przygotowanie produktu do ponownego użycia.</w:t>
            </w:r>
          </w:p>
          <w:p w14:paraId="5272653C" w14:textId="68AB7943" w:rsidR="00302D7F" w:rsidRPr="009F0B0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6B3F5BF8" w14:textId="43338808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88C">
              <w:rPr>
                <w:rFonts w:cstheme="minorHAnsi"/>
                <w:sz w:val="24"/>
                <w:szCs w:val="24"/>
              </w:rPr>
              <w:t xml:space="preserve">Punkty zostaną przyznane jeżeli oceniający uzna, że projekt wpisuje się w </w:t>
            </w:r>
            <w:r>
              <w:rPr>
                <w:rFonts w:cstheme="minorHAnsi"/>
                <w:sz w:val="24"/>
                <w:szCs w:val="24"/>
              </w:rPr>
              <w:t xml:space="preserve">co najmniej </w:t>
            </w:r>
            <w:r w:rsidRPr="003F088C">
              <w:rPr>
                <w:rFonts w:cstheme="minorHAnsi"/>
                <w:sz w:val="24"/>
                <w:szCs w:val="24"/>
              </w:rPr>
              <w:t>jeden z powyższych obszarów.</w:t>
            </w:r>
          </w:p>
          <w:p w14:paraId="01CFC671" w14:textId="5E193C1E" w:rsidR="00302D7F" w:rsidRPr="009F0B0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8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3F088C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3F08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313BCAF3" w14:textId="77777777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5DE5A2AB" w14:textId="77777777" w:rsidR="00302D7F" w:rsidRPr="004C7D1E" w:rsidRDefault="00302D7F" w:rsidP="00302D7F">
            <w:pPr>
              <w:rPr>
                <w:rFonts w:cstheme="minorHAnsi"/>
                <w:sz w:val="24"/>
                <w:szCs w:val="24"/>
              </w:rPr>
            </w:pPr>
          </w:p>
          <w:p w14:paraId="4D9E6485" w14:textId="77777777" w:rsidR="00302D7F" w:rsidRDefault="00302D7F" w:rsidP="00302D7F">
            <w:pPr>
              <w:rPr>
                <w:rFonts w:cstheme="minorHAnsi"/>
                <w:sz w:val="24"/>
                <w:szCs w:val="24"/>
              </w:rPr>
            </w:pPr>
          </w:p>
          <w:p w14:paraId="1AFC9566" w14:textId="77777777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9" w:type="dxa"/>
          </w:tcPr>
          <w:p w14:paraId="50831975" w14:textId="77777777" w:rsidR="00302D7F" w:rsidRPr="00442DCB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66FC344F" w14:textId="507480DC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711" w:type="dxa"/>
          </w:tcPr>
          <w:p w14:paraId="746FABC3" w14:textId="20804C38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7886F665" w14:textId="77777777" w:rsidTr="000A30CF">
        <w:tc>
          <w:tcPr>
            <w:tcW w:w="587" w:type="dxa"/>
          </w:tcPr>
          <w:p w14:paraId="760B3A45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27C759D6" w14:textId="214B0863" w:rsidR="00302D7F" w:rsidRPr="5BF62916" w:rsidRDefault="00302D7F" w:rsidP="00302D7F">
            <w:pPr>
              <w:spacing w:before="240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T</w:t>
            </w:r>
            <w:r w:rsidRPr="00537309">
              <w:rPr>
                <w:sz w:val="24"/>
                <w:szCs w:val="24"/>
                <w:lang w:eastAsia="pl-PL"/>
              </w:rPr>
              <w:t>ransfer technologii</w:t>
            </w:r>
          </w:p>
        </w:tc>
        <w:tc>
          <w:tcPr>
            <w:tcW w:w="4139" w:type="dxa"/>
          </w:tcPr>
          <w:p w14:paraId="352D0E02" w14:textId="0460ED2F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kryterium tym ekspert oceni</w:t>
            </w:r>
            <w:r w:rsidR="00F35978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czy w ramach projektu </w:t>
            </w:r>
            <w:r w:rsidRPr="00E36222">
              <w:rPr>
                <w:rFonts w:cstheme="minorHAnsi"/>
                <w:sz w:val="24"/>
                <w:szCs w:val="24"/>
              </w:rPr>
              <w:t xml:space="preserve">nastąpi transfer technologii </w:t>
            </w:r>
            <w:r>
              <w:rPr>
                <w:rFonts w:cstheme="minorHAnsi"/>
                <w:sz w:val="24"/>
                <w:szCs w:val="24"/>
              </w:rPr>
              <w:t xml:space="preserve">rozumiany jako implementacja konkretnej wiedzy do praktyki gospodarczej Wnioskodawcy i </w:t>
            </w:r>
            <w:r w:rsidRPr="00E36222">
              <w:rPr>
                <w:rFonts w:cstheme="minorHAnsi"/>
                <w:sz w:val="24"/>
                <w:szCs w:val="24"/>
              </w:rPr>
              <w:t xml:space="preserve">pozwalający na wdrożenie innowacji </w:t>
            </w:r>
            <w:r w:rsidRPr="00E36222">
              <w:rPr>
                <w:rFonts w:cstheme="minorHAnsi"/>
                <w:sz w:val="24"/>
                <w:szCs w:val="24"/>
              </w:rPr>
              <w:lastRenderedPageBreak/>
              <w:t>technologicznej w skali przedsiębiorstwa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0B789CD" w14:textId="77777777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A2EB5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25CE2875" w14:textId="092424BE" w:rsidR="00302D7F" w:rsidRPr="00542592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8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RPr="003F088C" w:rsidDel="003E40DB">
              <w:rPr>
                <w:rFonts w:cstheme="minorHAnsi"/>
                <w:sz w:val="24"/>
                <w:szCs w:val="24"/>
              </w:rPr>
              <w:t xml:space="preserve"> </w:t>
            </w:r>
            <w:r w:rsidRPr="003F08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70F2CF71" w14:textId="78937B1F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09" w:type="dxa"/>
          </w:tcPr>
          <w:p w14:paraId="50A75740" w14:textId="4E5AE194" w:rsidR="00E845EA" w:rsidRDefault="00E845EA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302D7F">
              <w:rPr>
                <w:rFonts w:cstheme="minorHAnsi"/>
                <w:sz w:val="24"/>
                <w:szCs w:val="24"/>
              </w:rPr>
              <w:t xml:space="preserve">unktowe </w:t>
            </w:r>
          </w:p>
          <w:p w14:paraId="2E0D1212" w14:textId="61067AF1" w:rsidR="00302D7F" w:rsidRPr="00542592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711" w:type="dxa"/>
          </w:tcPr>
          <w:p w14:paraId="467B054B" w14:textId="43F87C7E" w:rsidR="00302D7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302D7F" w:rsidRPr="00F53A1F" w14:paraId="08F0AC45" w14:textId="77777777" w:rsidTr="000A30CF">
        <w:tc>
          <w:tcPr>
            <w:tcW w:w="587" w:type="dxa"/>
          </w:tcPr>
          <w:p w14:paraId="6D8DBAA6" w14:textId="77777777" w:rsidR="00302D7F" w:rsidRPr="00F53A1F" w:rsidRDefault="00302D7F" w:rsidP="00302D7F">
            <w:pPr>
              <w:pStyle w:val="Akapitzlist"/>
              <w:numPr>
                <w:ilvl w:val="0"/>
                <w:numId w:val="6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81" w:type="dxa"/>
          </w:tcPr>
          <w:p w14:paraId="713E647E" w14:textId="03BBD010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Wpływ projektu na gospodarkę regionu (US – rozliczenie w woj. Śląskim)</w:t>
            </w:r>
          </w:p>
        </w:tc>
        <w:tc>
          <w:tcPr>
            <w:tcW w:w="4139" w:type="dxa"/>
          </w:tcPr>
          <w:p w14:paraId="48161ADB" w14:textId="77777777" w:rsidR="00302D7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Projekty realizowane w ramach naboru powinny w jak największym stopniu przyczyniać się do rozwoju gospodarczego obszaru objętego wsparciem, np. poprzez zwiększanie bazy podatkowej. Mając na uwadze powyższe oraz uwzględniając miejscową właściwość organów podatkowych dla właściwego w przypadku Wnioskodawcy podatku dochodowego, ustaloną zgodnie z art. </w:t>
            </w:r>
            <w:r>
              <w:rPr>
                <w:rFonts w:cstheme="minorHAnsi"/>
                <w:sz w:val="24"/>
                <w:szCs w:val="24"/>
              </w:rPr>
              <w:lastRenderedPageBreak/>
              <w:t>17 Ustawy z dnia 29 sierpnia 1997 r. Ordynacja podatkowa (j.t. Dz.U. z 2017 r. poz. 201) punkty przyznawane są w następujący sposób:</w:t>
            </w:r>
          </w:p>
          <w:p w14:paraId="131117C8" w14:textId="71D16B58" w:rsidR="00302D7F" w:rsidRPr="009F0B0F" w:rsidRDefault="00302D7F" w:rsidP="00302D7F">
            <w:pPr>
              <w:pStyle w:val="Akapitzlist"/>
              <w:numPr>
                <w:ilvl w:val="0"/>
                <w:numId w:val="44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F0B0F">
              <w:rPr>
                <w:rFonts w:cstheme="minorHAnsi"/>
                <w:sz w:val="24"/>
                <w:szCs w:val="24"/>
              </w:rPr>
              <w:t>w przypadku, gdy dla Wnioskodawcy w zakresie podatku dochodowego właściwy miejscowo jest organ podatkowy z terenu województwa śląskiego – 5 pkt</w:t>
            </w:r>
          </w:p>
          <w:p w14:paraId="11CA0D6E" w14:textId="24E0BFA2" w:rsidR="00302D7F" w:rsidRPr="009F0B0F" w:rsidRDefault="00302D7F" w:rsidP="00302D7F">
            <w:pPr>
              <w:pStyle w:val="Akapitzlist"/>
              <w:numPr>
                <w:ilvl w:val="0"/>
                <w:numId w:val="44"/>
              </w:num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F0B0F">
              <w:rPr>
                <w:rFonts w:cstheme="minorHAnsi"/>
                <w:sz w:val="24"/>
                <w:szCs w:val="24"/>
              </w:rPr>
              <w:t>w przypadku, gdy dla Wnioskodawcy w zakresie podatku dochodowego właściwy miejscowo jest organ podatkowy spoza terenu województwa śląskiego – 0 pkt</w:t>
            </w:r>
          </w:p>
          <w:p w14:paraId="4560189C" w14:textId="77777777" w:rsidR="009E7C14" w:rsidRPr="009E7C14" w:rsidRDefault="009E7C14" w:rsidP="009E7C14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9E7C14">
              <w:rPr>
                <w:rFonts w:cstheme="minorHAnsi"/>
                <w:sz w:val="24"/>
                <w:szCs w:val="24"/>
              </w:rPr>
              <w:t>Weryfikacja odbywa się na podstawie:</w:t>
            </w:r>
          </w:p>
          <w:p w14:paraId="129CE926" w14:textId="4AA23855" w:rsidR="009E7C14" w:rsidRPr="00781F0F" w:rsidRDefault="009E7C14" w:rsidP="00781F0F">
            <w:pPr>
              <w:pStyle w:val="Akapitzlist"/>
              <w:numPr>
                <w:ilvl w:val="1"/>
                <w:numId w:val="68"/>
              </w:numPr>
              <w:tabs>
                <w:tab w:val="left" w:pos="270"/>
                <w:tab w:val="left" w:pos="553"/>
                <w:tab w:val="left" w:pos="695"/>
                <w:tab w:val="left" w:pos="837"/>
                <w:tab w:val="left" w:pos="979"/>
                <w:tab w:val="left" w:pos="1262"/>
                <w:tab w:val="left" w:pos="1404"/>
                <w:tab w:val="left" w:pos="2396"/>
                <w:tab w:val="left" w:pos="2538"/>
                <w:tab w:val="left" w:pos="2821"/>
                <w:tab w:val="left" w:pos="2963"/>
                <w:tab w:val="left" w:pos="310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81F0F">
              <w:rPr>
                <w:rFonts w:cstheme="minorHAnsi"/>
                <w:sz w:val="24"/>
                <w:szCs w:val="24"/>
              </w:rPr>
              <w:lastRenderedPageBreak/>
              <w:t>informacji we wniosku, w przypadku podmiotu, który dotychczas się nie sprawozdał (np. podmiotu nowopowstałego). Oceniający mogą wezwać Wnioskodawcę do dostarczenia dokumentu potwierdzającego przedstawioną we wniosku informację;</w:t>
            </w:r>
          </w:p>
          <w:p w14:paraId="7F550A7A" w14:textId="4C57EE45" w:rsidR="003E40DB" w:rsidRPr="00781F0F" w:rsidRDefault="009E7C14" w:rsidP="00781F0F">
            <w:pPr>
              <w:pStyle w:val="Akapitzlist"/>
              <w:numPr>
                <w:ilvl w:val="1"/>
                <w:numId w:val="68"/>
              </w:numPr>
              <w:tabs>
                <w:tab w:val="left" w:pos="270"/>
                <w:tab w:val="left" w:pos="553"/>
                <w:tab w:val="left" w:pos="695"/>
                <w:tab w:val="left" w:pos="837"/>
                <w:tab w:val="left" w:pos="979"/>
                <w:tab w:val="left" w:pos="1120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81F0F">
              <w:rPr>
                <w:rFonts w:cstheme="minorHAnsi"/>
                <w:sz w:val="24"/>
                <w:szCs w:val="24"/>
              </w:rPr>
              <w:t xml:space="preserve">dokumentu sprawozdawczego za ostatni okres obrachunkowy w przypadku pozostałych Wnioskodawców. </w:t>
            </w:r>
          </w:p>
          <w:p w14:paraId="01A22F16" w14:textId="645C9B4A" w:rsidR="00302D7F" w:rsidRPr="00F53A1F" w:rsidRDefault="00302D7F" w:rsidP="00302D7F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B53637">
              <w:rPr>
                <w:rFonts w:ascii="Calibri" w:eastAsia="Calibri" w:hAnsi="Calibri" w:cs="Calibri"/>
                <w:sz w:val="24"/>
                <w:szCs w:val="24"/>
              </w:rPr>
              <w:t>dnia złożenia wniosku o dofinansowanie</w:t>
            </w:r>
            <w:r w:rsidR="00B53637" w:rsidDel="003E40D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1879" w:type="dxa"/>
          </w:tcPr>
          <w:p w14:paraId="45F51577" w14:textId="5367B6BE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09" w:type="dxa"/>
          </w:tcPr>
          <w:p w14:paraId="177A5229" w14:textId="77777777" w:rsidR="00E845EA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punktowe </w:t>
            </w:r>
          </w:p>
          <w:p w14:paraId="66455217" w14:textId="5DF83E49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11" w:type="dxa"/>
          </w:tcPr>
          <w:p w14:paraId="0C6B3C30" w14:textId="1FBCCD5B" w:rsidR="00302D7F" w:rsidRPr="00F53A1F" w:rsidRDefault="00302D7F" w:rsidP="00302D7F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6B699379" w14:textId="11CF4411" w:rsidR="00D65C47" w:rsidRPr="00F53A1F" w:rsidRDefault="00D65C47" w:rsidP="008A631B">
      <w:pPr>
        <w:spacing w:after="0"/>
        <w:rPr>
          <w:rFonts w:asciiTheme="minorHAnsi" w:hAnsiTheme="minorHAnsi" w:cstheme="minorBidi"/>
          <w:sz w:val="24"/>
          <w:szCs w:val="24"/>
        </w:rPr>
      </w:pPr>
    </w:p>
    <w:sectPr w:rsidR="00D65C47" w:rsidRPr="00F53A1F" w:rsidSect="004020F7">
      <w:footerReference w:type="default" r:id="rId18"/>
      <w:footerReference w:type="first" r:id="rId1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3534C" w14:textId="77777777" w:rsidR="007333E7" w:rsidRDefault="007333E7" w:rsidP="009029B5">
      <w:pPr>
        <w:spacing w:after="0" w:line="240" w:lineRule="auto"/>
      </w:pPr>
      <w:r>
        <w:separator/>
      </w:r>
    </w:p>
  </w:endnote>
  <w:endnote w:type="continuationSeparator" w:id="0">
    <w:p w14:paraId="4B548BED" w14:textId="77777777" w:rsidR="007333E7" w:rsidRDefault="007333E7" w:rsidP="009029B5">
      <w:pPr>
        <w:spacing w:after="0" w:line="240" w:lineRule="auto"/>
      </w:pPr>
      <w:r>
        <w:continuationSeparator/>
      </w:r>
    </w:p>
  </w:endnote>
  <w:endnote w:type="continuationNotice" w:id="1">
    <w:p w14:paraId="6CC7A96B" w14:textId="77777777" w:rsidR="007333E7" w:rsidRDefault="007333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E1673" w14:textId="77777777" w:rsidR="00F807AC" w:rsidRDefault="00F807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7A8E2" w14:textId="77777777" w:rsidR="008C6955" w:rsidRDefault="008C69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116C0D8" w14:textId="77777777" w:rsidR="008C6955" w:rsidRDefault="008C69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2DE19" w14:textId="0F3940CE" w:rsidR="008C6955" w:rsidRDefault="008C69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2794">
      <w:rPr>
        <w:noProof/>
      </w:rPr>
      <w:t>1</w:t>
    </w:r>
    <w:r>
      <w:fldChar w:fldCharType="end"/>
    </w:r>
  </w:p>
  <w:p w14:paraId="080F0F45" w14:textId="77777777" w:rsidR="008C6955" w:rsidRDefault="008C695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B121D" w14:textId="7459AE25" w:rsidR="008C6955" w:rsidRDefault="008C6955" w:rsidP="001445A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F7AA9F8" wp14:editId="0FD7518F">
          <wp:extent cx="5755005" cy="420370"/>
          <wp:effectExtent l="0" t="0" r="0" b="0"/>
          <wp:docPr id="42335005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09EC1" w14:textId="1A84A04D" w:rsidR="008C6955" w:rsidRDefault="008C6955" w:rsidP="0061051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65CD9" wp14:editId="2824D77C">
          <wp:extent cx="5755005" cy="420370"/>
          <wp:effectExtent l="0" t="0" r="0" b="0"/>
          <wp:docPr id="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E2A57" w14:textId="77777777" w:rsidR="007333E7" w:rsidRDefault="007333E7" w:rsidP="009029B5">
      <w:pPr>
        <w:spacing w:after="0" w:line="240" w:lineRule="auto"/>
      </w:pPr>
      <w:r>
        <w:separator/>
      </w:r>
    </w:p>
  </w:footnote>
  <w:footnote w:type="continuationSeparator" w:id="0">
    <w:p w14:paraId="3753F6C7" w14:textId="77777777" w:rsidR="007333E7" w:rsidRDefault="007333E7" w:rsidP="009029B5">
      <w:pPr>
        <w:spacing w:after="0" w:line="240" w:lineRule="auto"/>
      </w:pPr>
      <w:r>
        <w:continuationSeparator/>
      </w:r>
    </w:p>
  </w:footnote>
  <w:footnote w:type="continuationNotice" w:id="1">
    <w:p w14:paraId="45263D39" w14:textId="77777777" w:rsidR="007333E7" w:rsidRDefault="007333E7">
      <w:pPr>
        <w:spacing w:after="0" w:line="240" w:lineRule="auto"/>
      </w:pPr>
    </w:p>
  </w:footnote>
  <w:footnote w:id="2">
    <w:p w14:paraId="24DA3392" w14:textId="3B037DFE" w:rsidR="008C6955" w:rsidRDefault="008C6955" w:rsidP="00B24955">
      <w:pPr>
        <w:pStyle w:val="Tekstprzypisudolnego"/>
      </w:pPr>
      <w:r>
        <w:rPr>
          <w:rStyle w:val="Odwoanieprzypisudolnego"/>
        </w:rPr>
        <w:footnoteRef/>
      </w:r>
      <w:r>
        <w:t xml:space="preserve"> Zgodnie z Ustawą o rzemiośle – art. 2 ust. 4 - 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</w:p>
  </w:footnote>
  <w:footnote w:id="3">
    <w:p w14:paraId="12DE15D4" w14:textId="45C0609B" w:rsidR="008C6955" w:rsidRDefault="008C6955">
      <w:pPr>
        <w:pStyle w:val="Tekstprzypisudolnego"/>
      </w:pPr>
      <w:r>
        <w:rPr>
          <w:rStyle w:val="Odwoanieprzypisudolnego"/>
        </w:rPr>
        <w:footnoteRef/>
      </w:r>
      <w:r>
        <w:t xml:space="preserve"> Wskazywanie wydatków kwalifikowalnych w ramach kwot ryczałtowych ma miejsce wyłącznie w sytuacji</w:t>
      </w:r>
      <w:r w:rsidR="006B7798">
        <w:t>,</w:t>
      </w:r>
      <w:r>
        <w:t xml:space="preserve"> gdy nabór uwzględni rozliczanie projektów metodą uproszczoną – kwotami ryczałtowymi.  Ocenie podlegają wszystkie wydatki wykazywane jako kwalifikowalne niezależnie od sposobu ich wykazania.  </w:t>
      </w:r>
    </w:p>
  </w:footnote>
  <w:footnote w:id="4">
    <w:p w14:paraId="55809709" w14:textId="77777777" w:rsidR="008C6955" w:rsidRPr="00B74D1C" w:rsidRDefault="008C6955" w:rsidP="00785D8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B74D1C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74D1C">
        <w:rPr>
          <w:rFonts w:asciiTheme="minorHAnsi" w:hAnsiTheme="minorHAnsi" w:cstheme="minorHAnsi"/>
          <w:sz w:val="18"/>
          <w:szCs w:val="18"/>
        </w:rPr>
        <w:t xml:space="preserve"> W przypadku modernizacji dostępność dotyczy tych elementów budynku, które były przedmiotem finansowania z funduszy unijnych.</w:t>
      </w:r>
    </w:p>
  </w:footnote>
  <w:footnote w:id="5">
    <w:p w14:paraId="412F0BB6" w14:textId="77777777" w:rsidR="008C6955" w:rsidRPr="00B74D1C" w:rsidRDefault="008C6955" w:rsidP="00785D81">
      <w:pPr>
        <w:spacing w:after="0"/>
        <w:rPr>
          <w:rFonts w:asciiTheme="minorHAnsi" w:hAnsiTheme="minorHAnsi" w:cstheme="minorHAnsi"/>
          <w:sz w:val="18"/>
          <w:szCs w:val="18"/>
        </w:rPr>
      </w:pPr>
      <w:r w:rsidRPr="00B74D1C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74D1C">
        <w:rPr>
          <w:rFonts w:asciiTheme="minorHAnsi" w:hAnsiTheme="minorHAnsi" w:cstheme="minorHAnsi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44E11DFB" w14:textId="511EFEE6" w:rsidR="008C6955" w:rsidRPr="00310758" w:rsidRDefault="008C6955" w:rsidP="00785D81">
      <w:pPr>
        <w:spacing w:after="0"/>
        <w:rPr>
          <w:color w:val="FF0000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4</w:t>
      </w:r>
      <w:r w:rsidRPr="00B74D1C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Pr="00B74D1C">
        <w:rPr>
          <w:rFonts w:asciiTheme="minorHAnsi" w:hAnsiTheme="minorHAnsi" w:cstheme="minorHAnsi"/>
          <w:sz w:val="18"/>
          <w:szCs w:val="18"/>
        </w:rPr>
        <w:t>Rozbudowa to powiększenie, rozszerzenie budowli, obszaru już zabudowanego, dobudowywanie nowych elementów.</w:t>
      </w:r>
    </w:p>
  </w:footnote>
  <w:footnote w:id="7">
    <w:p w14:paraId="3A018D34" w14:textId="77777777" w:rsidR="008C6955" w:rsidRDefault="008C6955" w:rsidP="00F51587">
      <w:pPr>
        <w:pStyle w:val="Tekstprzypisudolnego"/>
      </w:pPr>
      <w:r w:rsidRPr="007C4E50">
        <w:rPr>
          <w:rStyle w:val="Odwoanieprzypisudolnego"/>
        </w:rPr>
        <w:footnoteRef/>
      </w:r>
      <w:r w:rsidRPr="007C4E50">
        <w:t xml:space="preserve"> Dominujące miejsce realizacji projektu rozumiane jest jako główna lokalizacja projektu. O dominującym charakterze danej lokalizacji decydują w szczególności: zlokalizowanie najistotniejszej części projektu w zakresie rzeczowym, osiągnięcie i realizacja najistotniejszych/ w największej mierze celów i rezultatów projekt.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459D" w14:textId="77777777" w:rsidR="00F807AC" w:rsidRDefault="00F807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8593B" w14:textId="77777777" w:rsidR="00F807AC" w:rsidRDefault="00F807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4"/>
      <w:gridCol w:w="13466"/>
    </w:tblGrid>
    <w:tr w:rsidR="00B91F9D" w14:paraId="00F2002B" w14:textId="77777777" w:rsidTr="009C0F2F">
      <w:trPr>
        <w:trHeight w:val="300"/>
      </w:trPr>
      <w:tc>
        <w:tcPr>
          <w:tcW w:w="284" w:type="dxa"/>
        </w:tcPr>
        <w:p w14:paraId="59E4C1EA" w14:textId="77777777" w:rsidR="00B91F9D" w:rsidRDefault="00B91F9D" w:rsidP="00B91F9D">
          <w:pPr>
            <w:pStyle w:val="Nagwek"/>
            <w:ind w:left="-115"/>
          </w:pPr>
        </w:p>
      </w:tc>
      <w:tc>
        <w:tcPr>
          <w:tcW w:w="13466" w:type="dxa"/>
        </w:tcPr>
        <w:p w14:paraId="0FF68FA9" w14:textId="3B3537FE" w:rsidR="00B91F9D" w:rsidRPr="00F807AC" w:rsidRDefault="00B91F9D" w:rsidP="00B91F9D">
          <w:pPr>
            <w:pStyle w:val="Akapitzlist"/>
            <w:spacing w:before="240" w:line="240" w:lineRule="auto"/>
            <w:jc w:val="both"/>
            <w:rPr>
              <w:rFonts w:asciiTheme="minorHAnsi" w:eastAsiaTheme="minorEastAsia" w:hAnsiTheme="minorHAnsi" w:cstheme="minorBidi"/>
              <w:i/>
              <w:sz w:val="20"/>
              <w:szCs w:val="20"/>
            </w:rPr>
          </w:pPr>
          <w:r w:rsidRPr="00F807AC">
            <w:rPr>
              <w:rStyle w:val="normaltextrun"/>
              <w:rFonts w:cs="Calibri"/>
              <w:i/>
              <w:iCs/>
              <w:sz w:val="20"/>
              <w:szCs w:val="20"/>
            </w:rPr>
            <w:t xml:space="preserve">Załącznik do Uchwały nr 150  Komitetu Monitorującego Fundusze Europejskie dla Śląskiego 2021-2027 z dnia 29 października 2024 roku w sprawie zatwierdzenia kryteriów wyboru projektów dla działania </w:t>
          </w:r>
          <w:r w:rsidRPr="00F807AC">
            <w:rPr>
              <w:rFonts w:asciiTheme="minorHAnsi" w:eastAsiaTheme="minorEastAsia" w:hAnsiTheme="minorHAnsi" w:cstheme="minorBidi"/>
              <w:i/>
              <w:sz w:val="20"/>
              <w:szCs w:val="20"/>
            </w:rPr>
            <w:t>Wsparcie MŚP na rzecz transformacji, typ projektu Wsparcie rozwoju działalności rzemieślniczej, tryb konkurencyjny.</w:t>
          </w:r>
        </w:p>
      </w:tc>
    </w:tr>
  </w:tbl>
  <w:p w14:paraId="118224CA" w14:textId="77777777" w:rsidR="008C6955" w:rsidRDefault="008C6955" w:rsidP="00904F4D">
    <w:pPr>
      <w:pStyle w:val="Nagwek"/>
      <w:tabs>
        <w:tab w:val="clear" w:pos="4536"/>
      </w:tabs>
    </w:pP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5A60"/>
    <w:multiLevelType w:val="hybridMultilevel"/>
    <w:tmpl w:val="67D0F44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0BFC"/>
    <w:multiLevelType w:val="hybridMultilevel"/>
    <w:tmpl w:val="FF727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7353"/>
    <w:multiLevelType w:val="hybridMultilevel"/>
    <w:tmpl w:val="00CCF040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4D2C"/>
    <w:multiLevelType w:val="hybridMultilevel"/>
    <w:tmpl w:val="1F765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C64358"/>
    <w:multiLevelType w:val="hybridMultilevel"/>
    <w:tmpl w:val="AF92E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8658C"/>
    <w:multiLevelType w:val="multilevel"/>
    <w:tmpl w:val="12B40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 w15:restartNumberingAfterBreak="0">
    <w:nsid w:val="14582402"/>
    <w:multiLevelType w:val="hybridMultilevel"/>
    <w:tmpl w:val="4EFEFC1C"/>
    <w:lvl w:ilvl="0" w:tplc="70862884">
      <w:start w:val="1"/>
      <w:numFmt w:val="decimal"/>
      <w:lvlText w:val="%1."/>
      <w:lvlJc w:val="left"/>
      <w:pPr>
        <w:ind w:left="720" w:hanging="360"/>
      </w:pPr>
    </w:lvl>
    <w:lvl w:ilvl="1" w:tplc="B4721684">
      <w:start w:val="1"/>
      <w:numFmt w:val="decimal"/>
      <w:lvlText w:val="%2."/>
      <w:lvlJc w:val="left"/>
      <w:pPr>
        <w:ind w:left="720" w:hanging="360"/>
      </w:pPr>
    </w:lvl>
    <w:lvl w:ilvl="2" w:tplc="32925D14">
      <w:start w:val="1"/>
      <w:numFmt w:val="decimal"/>
      <w:lvlText w:val="%3."/>
      <w:lvlJc w:val="left"/>
      <w:pPr>
        <w:ind w:left="720" w:hanging="360"/>
      </w:pPr>
    </w:lvl>
    <w:lvl w:ilvl="3" w:tplc="53D45E0A">
      <w:start w:val="1"/>
      <w:numFmt w:val="decimal"/>
      <w:lvlText w:val="%4."/>
      <w:lvlJc w:val="left"/>
      <w:pPr>
        <w:ind w:left="720" w:hanging="360"/>
      </w:pPr>
    </w:lvl>
    <w:lvl w:ilvl="4" w:tplc="00563872">
      <w:start w:val="1"/>
      <w:numFmt w:val="decimal"/>
      <w:lvlText w:val="%5."/>
      <w:lvlJc w:val="left"/>
      <w:pPr>
        <w:ind w:left="720" w:hanging="360"/>
      </w:pPr>
    </w:lvl>
    <w:lvl w:ilvl="5" w:tplc="B6B4868E">
      <w:start w:val="1"/>
      <w:numFmt w:val="decimal"/>
      <w:lvlText w:val="%6."/>
      <w:lvlJc w:val="left"/>
      <w:pPr>
        <w:ind w:left="720" w:hanging="360"/>
      </w:pPr>
    </w:lvl>
    <w:lvl w:ilvl="6" w:tplc="629A40B2">
      <w:start w:val="1"/>
      <w:numFmt w:val="decimal"/>
      <w:lvlText w:val="%7."/>
      <w:lvlJc w:val="left"/>
      <w:pPr>
        <w:ind w:left="720" w:hanging="360"/>
      </w:pPr>
    </w:lvl>
    <w:lvl w:ilvl="7" w:tplc="534ACF7C">
      <w:start w:val="1"/>
      <w:numFmt w:val="decimal"/>
      <w:lvlText w:val="%8."/>
      <w:lvlJc w:val="left"/>
      <w:pPr>
        <w:ind w:left="720" w:hanging="360"/>
      </w:pPr>
    </w:lvl>
    <w:lvl w:ilvl="8" w:tplc="5FC68FF4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155231E3"/>
    <w:multiLevelType w:val="hybridMultilevel"/>
    <w:tmpl w:val="CBE24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D53C1"/>
    <w:multiLevelType w:val="hybridMultilevel"/>
    <w:tmpl w:val="9B0EF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236E"/>
    <w:multiLevelType w:val="hybridMultilevel"/>
    <w:tmpl w:val="7EBC5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E3205"/>
    <w:multiLevelType w:val="hybridMultilevel"/>
    <w:tmpl w:val="C188F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F63BD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F748B"/>
    <w:multiLevelType w:val="hybridMultilevel"/>
    <w:tmpl w:val="92E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CF5D49"/>
    <w:multiLevelType w:val="hybridMultilevel"/>
    <w:tmpl w:val="19CE55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838C7"/>
    <w:multiLevelType w:val="hybridMultilevel"/>
    <w:tmpl w:val="48D47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26B51"/>
    <w:multiLevelType w:val="hybridMultilevel"/>
    <w:tmpl w:val="A66C04E6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1" w15:restartNumberingAfterBreak="0">
    <w:nsid w:val="2A070BAE"/>
    <w:multiLevelType w:val="hybridMultilevel"/>
    <w:tmpl w:val="6E1EF8D6"/>
    <w:lvl w:ilvl="0" w:tplc="C3E4863E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22" w15:restartNumberingAfterBreak="0">
    <w:nsid w:val="2E7614ED"/>
    <w:multiLevelType w:val="hybridMultilevel"/>
    <w:tmpl w:val="87C4E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D20C0"/>
    <w:multiLevelType w:val="hybridMultilevel"/>
    <w:tmpl w:val="D54EC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436841"/>
    <w:multiLevelType w:val="hybridMultilevel"/>
    <w:tmpl w:val="92343C5A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FD5D2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353C036F"/>
    <w:multiLevelType w:val="hybridMultilevel"/>
    <w:tmpl w:val="F05A61C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663E96"/>
    <w:multiLevelType w:val="hybridMultilevel"/>
    <w:tmpl w:val="764A86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773059"/>
    <w:multiLevelType w:val="hybridMultilevel"/>
    <w:tmpl w:val="3BD8390A"/>
    <w:lvl w:ilvl="0" w:tplc="3272C6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CC14DD"/>
    <w:multiLevelType w:val="hybridMultilevel"/>
    <w:tmpl w:val="32FE80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2114D3"/>
    <w:multiLevelType w:val="hybridMultilevel"/>
    <w:tmpl w:val="4C1898D6"/>
    <w:lvl w:ilvl="0" w:tplc="B590F1F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9D7695"/>
    <w:multiLevelType w:val="hybridMultilevel"/>
    <w:tmpl w:val="3E803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DA0B91"/>
    <w:multiLevelType w:val="hybridMultilevel"/>
    <w:tmpl w:val="A3DCA1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8958F8"/>
    <w:multiLevelType w:val="hybridMultilevel"/>
    <w:tmpl w:val="D4F68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4C441D50"/>
    <w:multiLevelType w:val="hybridMultilevel"/>
    <w:tmpl w:val="F05A61C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C2F65"/>
    <w:multiLevelType w:val="hybridMultilevel"/>
    <w:tmpl w:val="EA542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E36830"/>
    <w:multiLevelType w:val="hybridMultilevel"/>
    <w:tmpl w:val="122CA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A769BC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852BEE"/>
    <w:multiLevelType w:val="hybridMultilevel"/>
    <w:tmpl w:val="74487D4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47D52"/>
    <w:multiLevelType w:val="hybridMultilevel"/>
    <w:tmpl w:val="EAE4F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762ED1"/>
    <w:multiLevelType w:val="hybridMultilevel"/>
    <w:tmpl w:val="D222F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93045"/>
    <w:multiLevelType w:val="hybridMultilevel"/>
    <w:tmpl w:val="BEFA3878"/>
    <w:lvl w:ilvl="0" w:tplc="DBB4379C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1A23B6"/>
    <w:multiLevelType w:val="multilevel"/>
    <w:tmpl w:val="D1369BD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623B4453"/>
    <w:multiLevelType w:val="hybridMultilevel"/>
    <w:tmpl w:val="CC4AEFD2"/>
    <w:lvl w:ilvl="0" w:tplc="D8F60B5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1C4B28"/>
    <w:multiLevelType w:val="hybridMultilevel"/>
    <w:tmpl w:val="CD4210D2"/>
    <w:lvl w:ilvl="0" w:tplc="791EF2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B26AED"/>
    <w:multiLevelType w:val="hybridMultilevel"/>
    <w:tmpl w:val="96329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D43E7"/>
    <w:multiLevelType w:val="hybridMultilevel"/>
    <w:tmpl w:val="606A3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7236FB"/>
    <w:multiLevelType w:val="hybridMultilevel"/>
    <w:tmpl w:val="24BA3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0565B74"/>
    <w:multiLevelType w:val="hybridMultilevel"/>
    <w:tmpl w:val="07662D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0F74E3"/>
    <w:multiLevelType w:val="hybridMultilevel"/>
    <w:tmpl w:val="B94AEB8A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6F2EEE"/>
    <w:multiLevelType w:val="hybridMultilevel"/>
    <w:tmpl w:val="33AE108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9834B0"/>
    <w:multiLevelType w:val="multilevel"/>
    <w:tmpl w:val="94D0843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48"/>
  </w:num>
  <w:num w:numId="3">
    <w:abstractNumId w:val="5"/>
  </w:num>
  <w:num w:numId="4">
    <w:abstractNumId w:val="21"/>
  </w:num>
  <w:num w:numId="5">
    <w:abstractNumId w:val="9"/>
  </w:num>
  <w:num w:numId="6">
    <w:abstractNumId w:val="18"/>
  </w:num>
  <w:num w:numId="7">
    <w:abstractNumId w:val="44"/>
  </w:num>
  <w:num w:numId="8">
    <w:abstractNumId w:val="19"/>
  </w:num>
  <w:num w:numId="9">
    <w:abstractNumId w:val="8"/>
  </w:num>
  <w:num w:numId="10">
    <w:abstractNumId w:val="34"/>
  </w:num>
  <w:num w:numId="11">
    <w:abstractNumId w:val="41"/>
  </w:num>
  <w:num w:numId="12">
    <w:abstractNumId w:val="51"/>
  </w:num>
  <w:num w:numId="13">
    <w:abstractNumId w:val="42"/>
  </w:num>
  <w:num w:numId="14">
    <w:abstractNumId w:val="36"/>
  </w:num>
  <w:num w:numId="15">
    <w:abstractNumId w:val="16"/>
  </w:num>
  <w:num w:numId="16">
    <w:abstractNumId w:val="2"/>
  </w:num>
  <w:num w:numId="17">
    <w:abstractNumId w:val="39"/>
  </w:num>
  <w:num w:numId="18">
    <w:abstractNumId w:val="53"/>
  </w:num>
  <w:num w:numId="19">
    <w:abstractNumId w:val="15"/>
  </w:num>
  <w:num w:numId="20">
    <w:abstractNumId w:val="54"/>
  </w:num>
  <w:num w:numId="21">
    <w:abstractNumId w:val="22"/>
  </w:num>
  <w:num w:numId="22">
    <w:abstractNumId w:val="13"/>
  </w:num>
  <w:num w:numId="23">
    <w:abstractNumId w:val="56"/>
  </w:num>
  <w:num w:numId="24">
    <w:abstractNumId w:val="47"/>
  </w:num>
  <w:num w:numId="25">
    <w:abstractNumId w:val="1"/>
  </w:num>
  <w:num w:numId="26">
    <w:abstractNumId w:val="11"/>
  </w:num>
  <w:num w:numId="27">
    <w:abstractNumId w:val="43"/>
  </w:num>
  <w:num w:numId="28">
    <w:abstractNumId w:val="44"/>
  </w:num>
  <w:num w:numId="29">
    <w:abstractNumId w:val="19"/>
  </w:num>
  <w:num w:numId="30">
    <w:abstractNumId w:val="51"/>
  </w:num>
  <w:num w:numId="31">
    <w:abstractNumId w:val="42"/>
  </w:num>
  <w:num w:numId="32">
    <w:abstractNumId w:val="36"/>
  </w:num>
  <w:num w:numId="33">
    <w:abstractNumId w:val="15"/>
  </w:num>
  <w:num w:numId="34">
    <w:abstractNumId w:val="35"/>
  </w:num>
  <w:num w:numId="35">
    <w:abstractNumId w:val="6"/>
  </w:num>
  <w:num w:numId="36">
    <w:abstractNumId w:val="40"/>
  </w:num>
  <w:num w:numId="37">
    <w:abstractNumId w:val="55"/>
  </w:num>
  <w:num w:numId="38">
    <w:abstractNumId w:val="29"/>
  </w:num>
  <w:num w:numId="39">
    <w:abstractNumId w:val="30"/>
  </w:num>
  <w:num w:numId="40">
    <w:abstractNumId w:val="32"/>
  </w:num>
  <w:num w:numId="41">
    <w:abstractNumId w:val="17"/>
  </w:num>
  <w:num w:numId="42">
    <w:abstractNumId w:val="23"/>
  </w:num>
  <w:num w:numId="43">
    <w:abstractNumId w:val="12"/>
  </w:num>
  <w:num w:numId="44">
    <w:abstractNumId w:val="14"/>
  </w:num>
  <w:num w:numId="45">
    <w:abstractNumId w:val="38"/>
  </w:num>
  <w:num w:numId="46">
    <w:abstractNumId w:val="57"/>
  </w:num>
  <w:num w:numId="47">
    <w:abstractNumId w:val="4"/>
  </w:num>
  <w:num w:numId="48">
    <w:abstractNumId w:val="49"/>
  </w:num>
  <w:num w:numId="49">
    <w:abstractNumId w:val="26"/>
  </w:num>
  <w:num w:numId="50">
    <w:abstractNumId w:val="61"/>
  </w:num>
  <w:num w:numId="51">
    <w:abstractNumId w:val="33"/>
  </w:num>
  <w:num w:numId="52">
    <w:abstractNumId w:val="24"/>
  </w:num>
  <w:num w:numId="53">
    <w:abstractNumId w:val="50"/>
  </w:num>
  <w:num w:numId="54">
    <w:abstractNumId w:val="0"/>
  </w:num>
  <w:num w:numId="55">
    <w:abstractNumId w:val="20"/>
  </w:num>
  <w:num w:numId="56">
    <w:abstractNumId w:val="3"/>
  </w:num>
  <w:num w:numId="57">
    <w:abstractNumId w:val="59"/>
  </w:num>
  <w:num w:numId="58">
    <w:abstractNumId w:val="52"/>
  </w:num>
  <w:num w:numId="59">
    <w:abstractNumId w:val="60"/>
  </w:num>
  <w:num w:numId="60">
    <w:abstractNumId w:val="45"/>
  </w:num>
  <w:num w:numId="61">
    <w:abstractNumId w:val="37"/>
  </w:num>
  <w:num w:numId="62">
    <w:abstractNumId w:val="27"/>
  </w:num>
  <w:num w:numId="63">
    <w:abstractNumId w:val="31"/>
  </w:num>
  <w:num w:numId="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</w:num>
  <w:num w:numId="66">
    <w:abstractNumId w:val="58"/>
  </w:num>
  <w:num w:numId="67">
    <w:abstractNumId w:val="28"/>
  </w:num>
  <w:num w:numId="68">
    <w:abstractNumId w:val="4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80D"/>
    <w:rsid w:val="00003D7E"/>
    <w:rsid w:val="00006BA9"/>
    <w:rsid w:val="000132EE"/>
    <w:rsid w:val="0001406C"/>
    <w:rsid w:val="0001536D"/>
    <w:rsid w:val="000229D3"/>
    <w:rsid w:val="00022CF7"/>
    <w:rsid w:val="000234BE"/>
    <w:rsid w:val="00023518"/>
    <w:rsid w:val="000251E8"/>
    <w:rsid w:val="0002523E"/>
    <w:rsid w:val="00025A8A"/>
    <w:rsid w:val="00025C6C"/>
    <w:rsid w:val="0002600F"/>
    <w:rsid w:val="000278F0"/>
    <w:rsid w:val="00030089"/>
    <w:rsid w:val="000302EF"/>
    <w:rsid w:val="00031EAB"/>
    <w:rsid w:val="000352F0"/>
    <w:rsid w:val="00037E11"/>
    <w:rsid w:val="00042371"/>
    <w:rsid w:val="00051851"/>
    <w:rsid w:val="00051DC1"/>
    <w:rsid w:val="000528B3"/>
    <w:rsid w:val="00052FEB"/>
    <w:rsid w:val="00054F52"/>
    <w:rsid w:val="0005787A"/>
    <w:rsid w:val="00060049"/>
    <w:rsid w:val="00060889"/>
    <w:rsid w:val="00067DB5"/>
    <w:rsid w:val="000714A0"/>
    <w:rsid w:val="00071C24"/>
    <w:rsid w:val="00073092"/>
    <w:rsid w:val="00074521"/>
    <w:rsid w:val="0008401B"/>
    <w:rsid w:val="00091C88"/>
    <w:rsid w:val="00091F83"/>
    <w:rsid w:val="00091FEB"/>
    <w:rsid w:val="00094857"/>
    <w:rsid w:val="000975C4"/>
    <w:rsid w:val="00097CD1"/>
    <w:rsid w:val="000A30CF"/>
    <w:rsid w:val="000A4537"/>
    <w:rsid w:val="000A4CCB"/>
    <w:rsid w:val="000A6243"/>
    <w:rsid w:val="000A6473"/>
    <w:rsid w:val="000A78BC"/>
    <w:rsid w:val="000B2B43"/>
    <w:rsid w:val="000B3CD6"/>
    <w:rsid w:val="000B63A4"/>
    <w:rsid w:val="000B6B8A"/>
    <w:rsid w:val="000B75AF"/>
    <w:rsid w:val="000C1370"/>
    <w:rsid w:val="000C16E8"/>
    <w:rsid w:val="000C33AA"/>
    <w:rsid w:val="000C3450"/>
    <w:rsid w:val="000C70D3"/>
    <w:rsid w:val="000C7B66"/>
    <w:rsid w:val="000D17DE"/>
    <w:rsid w:val="000D1F52"/>
    <w:rsid w:val="000D27AB"/>
    <w:rsid w:val="000D59AB"/>
    <w:rsid w:val="000D6DA2"/>
    <w:rsid w:val="000D7E7D"/>
    <w:rsid w:val="000E3104"/>
    <w:rsid w:val="000E3266"/>
    <w:rsid w:val="000E335F"/>
    <w:rsid w:val="000E517B"/>
    <w:rsid w:val="000E5AAE"/>
    <w:rsid w:val="000E6979"/>
    <w:rsid w:val="000E7E32"/>
    <w:rsid w:val="000F1789"/>
    <w:rsid w:val="000F48F0"/>
    <w:rsid w:val="001051C4"/>
    <w:rsid w:val="00111591"/>
    <w:rsid w:val="0011327C"/>
    <w:rsid w:val="00116EB5"/>
    <w:rsid w:val="001223C0"/>
    <w:rsid w:val="001242A5"/>
    <w:rsid w:val="001248B2"/>
    <w:rsid w:val="00125A42"/>
    <w:rsid w:val="001270EE"/>
    <w:rsid w:val="0012785E"/>
    <w:rsid w:val="00133D48"/>
    <w:rsid w:val="001368B7"/>
    <w:rsid w:val="0013693F"/>
    <w:rsid w:val="00136E01"/>
    <w:rsid w:val="00141971"/>
    <w:rsid w:val="001431E7"/>
    <w:rsid w:val="001445AB"/>
    <w:rsid w:val="001446D5"/>
    <w:rsid w:val="00151509"/>
    <w:rsid w:val="00151CEA"/>
    <w:rsid w:val="0015516C"/>
    <w:rsid w:val="00155BC5"/>
    <w:rsid w:val="001636F5"/>
    <w:rsid w:val="00167F2D"/>
    <w:rsid w:val="00170A08"/>
    <w:rsid w:val="001733F6"/>
    <w:rsid w:val="00174B15"/>
    <w:rsid w:val="00174BF2"/>
    <w:rsid w:val="00174C64"/>
    <w:rsid w:val="0017597A"/>
    <w:rsid w:val="00177E45"/>
    <w:rsid w:val="00181FEC"/>
    <w:rsid w:val="0018634A"/>
    <w:rsid w:val="001872C6"/>
    <w:rsid w:val="001914B1"/>
    <w:rsid w:val="001935DA"/>
    <w:rsid w:val="00196325"/>
    <w:rsid w:val="00197F09"/>
    <w:rsid w:val="001A1B11"/>
    <w:rsid w:val="001A3C70"/>
    <w:rsid w:val="001A7B16"/>
    <w:rsid w:val="001C1158"/>
    <w:rsid w:val="001C51BF"/>
    <w:rsid w:val="001C6A5D"/>
    <w:rsid w:val="001C6C71"/>
    <w:rsid w:val="001D2D33"/>
    <w:rsid w:val="001E16F4"/>
    <w:rsid w:val="001E299B"/>
    <w:rsid w:val="001E3CAD"/>
    <w:rsid w:val="001F06C7"/>
    <w:rsid w:val="001F089F"/>
    <w:rsid w:val="001F5F7A"/>
    <w:rsid w:val="001F61C9"/>
    <w:rsid w:val="00200E80"/>
    <w:rsid w:val="00203C43"/>
    <w:rsid w:val="002047DC"/>
    <w:rsid w:val="002054CF"/>
    <w:rsid w:val="00205A19"/>
    <w:rsid w:val="00206B4C"/>
    <w:rsid w:val="00215E11"/>
    <w:rsid w:val="002176B4"/>
    <w:rsid w:val="00217B2A"/>
    <w:rsid w:val="00221D00"/>
    <w:rsid w:val="002227CC"/>
    <w:rsid w:val="0022365A"/>
    <w:rsid w:val="00224FA3"/>
    <w:rsid w:val="00225FD1"/>
    <w:rsid w:val="0023555D"/>
    <w:rsid w:val="002426B9"/>
    <w:rsid w:val="00244B4C"/>
    <w:rsid w:val="00246B0F"/>
    <w:rsid w:val="00251BCB"/>
    <w:rsid w:val="002526E3"/>
    <w:rsid w:val="00252CD7"/>
    <w:rsid w:val="00254618"/>
    <w:rsid w:val="00254E9B"/>
    <w:rsid w:val="00255F3A"/>
    <w:rsid w:val="0026361E"/>
    <w:rsid w:val="00264C43"/>
    <w:rsid w:val="0026555D"/>
    <w:rsid w:val="00267397"/>
    <w:rsid w:val="0027235E"/>
    <w:rsid w:val="00282855"/>
    <w:rsid w:val="00282D31"/>
    <w:rsid w:val="00290361"/>
    <w:rsid w:val="0029122B"/>
    <w:rsid w:val="002943FA"/>
    <w:rsid w:val="002A2CBC"/>
    <w:rsid w:val="002A31D7"/>
    <w:rsid w:val="002A3AA4"/>
    <w:rsid w:val="002A3FA9"/>
    <w:rsid w:val="002A6C8B"/>
    <w:rsid w:val="002A7274"/>
    <w:rsid w:val="002B0AE7"/>
    <w:rsid w:val="002B15E0"/>
    <w:rsid w:val="002B3D8F"/>
    <w:rsid w:val="002B5B98"/>
    <w:rsid w:val="002B7351"/>
    <w:rsid w:val="002C140A"/>
    <w:rsid w:val="002C45EB"/>
    <w:rsid w:val="002C7AA7"/>
    <w:rsid w:val="002D11A6"/>
    <w:rsid w:val="002D4726"/>
    <w:rsid w:val="002D53B5"/>
    <w:rsid w:val="002D659E"/>
    <w:rsid w:val="002D77C9"/>
    <w:rsid w:val="002E4E83"/>
    <w:rsid w:val="002E540D"/>
    <w:rsid w:val="002E72CB"/>
    <w:rsid w:val="002F08C6"/>
    <w:rsid w:val="002F453A"/>
    <w:rsid w:val="003006ED"/>
    <w:rsid w:val="00301832"/>
    <w:rsid w:val="00302D7F"/>
    <w:rsid w:val="00304028"/>
    <w:rsid w:val="0030695E"/>
    <w:rsid w:val="00306CD4"/>
    <w:rsid w:val="00307022"/>
    <w:rsid w:val="003078C6"/>
    <w:rsid w:val="00310758"/>
    <w:rsid w:val="0031245C"/>
    <w:rsid w:val="003125CD"/>
    <w:rsid w:val="003145C4"/>
    <w:rsid w:val="00314C8C"/>
    <w:rsid w:val="0032281C"/>
    <w:rsid w:val="00323331"/>
    <w:rsid w:val="00326E30"/>
    <w:rsid w:val="00331A9B"/>
    <w:rsid w:val="003325AC"/>
    <w:rsid w:val="00335604"/>
    <w:rsid w:val="00337C98"/>
    <w:rsid w:val="00340804"/>
    <w:rsid w:val="0034155B"/>
    <w:rsid w:val="00353112"/>
    <w:rsid w:val="00354F1D"/>
    <w:rsid w:val="00363318"/>
    <w:rsid w:val="00367A56"/>
    <w:rsid w:val="00370AD8"/>
    <w:rsid w:val="00371099"/>
    <w:rsid w:val="00373BF2"/>
    <w:rsid w:val="0037477A"/>
    <w:rsid w:val="00376A35"/>
    <w:rsid w:val="00377545"/>
    <w:rsid w:val="0038010E"/>
    <w:rsid w:val="00380C08"/>
    <w:rsid w:val="00381A46"/>
    <w:rsid w:val="0038363B"/>
    <w:rsid w:val="00384BD6"/>
    <w:rsid w:val="00385FB6"/>
    <w:rsid w:val="00386748"/>
    <w:rsid w:val="00386B96"/>
    <w:rsid w:val="003902F3"/>
    <w:rsid w:val="0039031E"/>
    <w:rsid w:val="00391B0A"/>
    <w:rsid w:val="00393324"/>
    <w:rsid w:val="00394D4E"/>
    <w:rsid w:val="00395FCD"/>
    <w:rsid w:val="003A16F8"/>
    <w:rsid w:val="003A484B"/>
    <w:rsid w:val="003A66B3"/>
    <w:rsid w:val="003B49DF"/>
    <w:rsid w:val="003B7AC8"/>
    <w:rsid w:val="003C0F43"/>
    <w:rsid w:val="003C5628"/>
    <w:rsid w:val="003C5B9E"/>
    <w:rsid w:val="003C6FA9"/>
    <w:rsid w:val="003D4298"/>
    <w:rsid w:val="003D4EFA"/>
    <w:rsid w:val="003D5FCF"/>
    <w:rsid w:val="003D6480"/>
    <w:rsid w:val="003E3A13"/>
    <w:rsid w:val="003E40DB"/>
    <w:rsid w:val="003E559E"/>
    <w:rsid w:val="003E589D"/>
    <w:rsid w:val="003E638B"/>
    <w:rsid w:val="003E6654"/>
    <w:rsid w:val="003E6673"/>
    <w:rsid w:val="003F0225"/>
    <w:rsid w:val="003F088C"/>
    <w:rsid w:val="003F1064"/>
    <w:rsid w:val="003F2699"/>
    <w:rsid w:val="004020F7"/>
    <w:rsid w:val="00402CA5"/>
    <w:rsid w:val="00404B2B"/>
    <w:rsid w:val="00410C8E"/>
    <w:rsid w:val="00413384"/>
    <w:rsid w:val="00415647"/>
    <w:rsid w:val="00415987"/>
    <w:rsid w:val="00415DB5"/>
    <w:rsid w:val="004173B1"/>
    <w:rsid w:val="004201FA"/>
    <w:rsid w:val="00420691"/>
    <w:rsid w:val="004303B7"/>
    <w:rsid w:val="00430D8E"/>
    <w:rsid w:val="00435F1E"/>
    <w:rsid w:val="00437684"/>
    <w:rsid w:val="00440852"/>
    <w:rsid w:val="004420BC"/>
    <w:rsid w:val="00445108"/>
    <w:rsid w:val="00447E32"/>
    <w:rsid w:val="0044910E"/>
    <w:rsid w:val="00450402"/>
    <w:rsid w:val="004511D3"/>
    <w:rsid w:val="0045196D"/>
    <w:rsid w:val="00452832"/>
    <w:rsid w:val="00454C80"/>
    <w:rsid w:val="00455866"/>
    <w:rsid w:val="004561D5"/>
    <w:rsid w:val="00457883"/>
    <w:rsid w:val="00460B24"/>
    <w:rsid w:val="00462331"/>
    <w:rsid w:val="00464B8E"/>
    <w:rsid w:val="00465563"/>
    <w:rsid w:val="0046799C"/>
    <w:rsid w:val="00471EFB"/>
    <w:rsid w:val="00474268"/>
    <w:rsid w:val="0047676E"/>
    <w:rsid w:val="004817E1"/>
    <w:rsid w:val="004824C2"/>
    <w:rsid w:val="00482896"/>
    <w:rsid w:val="004835C9"/>
    <w:rsid w:val="004854F8"/>
    <w:rsid w:val="00485A50"/>
    <w:rsid w:val="0048605C"/>
    <w:rsid w:val="004929F9"/>
    <w:rsid w:val="00494A64"/>
    <w:rsid w:val="00494C33"/>
    <w:rsid w:val="00495488"/>
    <w:rsid w:val="00497E32"/>
    <w:rsid w:val="004A2CEC"/>
    <w:rsid w:val="004A55B9"/>
    <w:rsid w:val="004A6045"/>
    <w:rsid w:val="004A7DDE"/>
    <w:rsid w:val="004B0F1F"/>
    <w:rsid w:val="004B1865"/>
    <w:rsid w:val="004B1F3D"/>
    <w:rsid w:val="004B3080"/>
    <w:rsid w:val="004B3694"/>
    <w:rsid w:val="004B7095"/>
    <w:rsid w:val="004C39CD"/>
    <w:rsid w:val="004C3D74"/>
    <w:rsid w:val="004C7D1E"/>
    <w:rsid w:val="004D12EE"/>
    <w:rsid w:val="004D3BB9"/>
    <w:rsid w:val="004E188C"/>
    <w:rsid w:val="004E1A6D"/>
    <w:rsid w:val="004E36A5"/>
    <w:rsid w:val="004E5230"/>
    <w:rsid w:val="004E771A"/>
    <w:rsid w:val="004E78D3"/>
    <w:rsid w:val="004F433A"/>
    <w:rsid w:val="004F54DA"/>
    <w:rsid w:val="005054B5"/>
    <w:rsid w:val="005064FF"/>
    <w:rsid w:val="00507BB3"/>
    <w:rsid w:val="00507EDE"/>
    <w:rsid w:val="00510033"/>
    <w:rsid w:val="00515794"/>
    <w:rsid w:val="00515947"/>
    <w:rsid w:val="00517CE2"/>
    <w:rsid w:val="00517DFB"/>
    <w:rsid w:val="00520191"/>
    <w:rsid w:val="00522101"/>
    <w:rsid w:val="005243E2"/>
    <w:rsid w:val="00530452"/>
    <w:rsid w:val="005308E7"/>
    <w:rsid w:val="00532565"/>
    <w:rsid w:val="00533263"/>
    <w:rsid w:val="0053591F"/>
    <w:rsid w:val="00535934"/>
    <w:rsid w:val="00536C17"/>
    <w:rsid w:val="00537309"/>
    <w:rsid w:val="00540DCD"/>
    <w:rsid w:val="00541040"/>
    <w:rsid w:val="00542592"/>
    <w:rsid w:val="005465A2"/>
    <w:rsid w:val="00547E53"/>
    <w:rsid w:val="00547F39"/>
    <w:rsid w:val="005525C5"/>
    <w:rsid w:val="0055447D"/>
    <w:rsid w:val="005570A7"/>
    <w:rsid w:val="00557EDC"/>
    <w:rsid w:val="00560289"/>
    <w:rsid w:val="005619B4"/>
    <w:rsid w:val="00562E34"/>
    <w:rsid w:val="0057212B"/>
    <w:rsid w:val="00572C3E"/>
    <w:rsid w:val="00575914"/>
    <w:rsid w:val="00576F04"/>
    <w:rsid w:val="005828B8"/>
    <w:rsid w:val="005839CD"/>
    <w:rsid w:val="00586023"/>
    <w:rsid w:val="005860EC"/>
    <w:rsid w:val="00586A4D"/>
    <w:rsid w:val="00587A61"/>
    <w:rsid w:val="00593C7F"/>
    <w:rsid w:val="005A1ED6"/>
    <w:rsid w:val="005A2892"/>
    <w:rsid w:val="005A44FF"/>
    <w:rsid w:val="005A4A6C"/>
    <w:rsid w:val="005A6823"/>
    <w:rsid w:val="005B52EC"/>
    <w:rsid w:val="005B6314"/>
    <w:rsid w:val="005B7489"/>
    <w:rsid w:val="005B74BA"/>
    <w:rsid w:val="005C0483"/>
    <w:rsid w:val="005C0BFF"/>
    <w:rsid w:val="005C27AC"/>
    <w:rsid w:val="005C31F6"/>
    <w:rsid w:val="005C5715"/>
    <w:rsid w:val="005C5EA9"/>
    <w:rsid w:val="005C6636"/>
    <w:rsid w:val="005C77F0"/>
    <w:rsid w:val="005D39B9"/>
    <w:rsid w:val="005D4FBD"/>
    <w:rsid w:val="005E14C3"/>
    <w:rsid w:val="005E1F61"/>
    <w:rsid w:val="005E49FF"/>
    <w:rsid w:val="005E6D55"/>
    <w:rsid w:val="005F182A"/>
    <w:rsid w:val="005F6ED2"/>
    <w:rsid w:val="00602037"/>
    <w:rsid w:val="00602C1A"/>
    <w:rsid w:val="00603CCF"/>
    <w:rsid w:val="006040D2"/>
    <w:rsid w:val="0060678F"/>
    <w:rsid w:val="00610514"/>
    <w:rsid w:val="006107E3"/>
    <w:rsid w:val="006116EA"/>
    <w:rsid w:val="00611D17"/>
    <w:rsid w:val="006233D4"/>
    <w:rsid w:val="0062463D"/>
    <w:rsid w:val="0063187B"/>
    <w:rsid w:val="00632E13"/>
    <w:rsid w:val="0063634A"/>
    <w:rsid w:val="0063671A"/>
    <w:rsid w:val="00642542"/>
    <w:rsid w:val="00643592"/>
    <w:rsid w:val="006444C5"/>
    <w:rsid w:val="006549EF"/>
    <w:rsid w:val="00661DC9"/>
    <w:rsid w:val="00663EA6"/>
    <w:rsid w:val="00664C75"/>
    <w:rsid w:val="006676D2"/>
    <w:rsid w:val="006728FF"/>
    <w:rsid w:val="00672A2A"/>
    <w:rsid w:val="006737EC"/>
    <w:rsid w:val="00674623"/>
    <w:rsid w:val="0067797E"/>
    <w:rsid w:val="00687A0E"/>
    <w:rsid w:val="0069111B"/>
    <w:rsid w:val="00691555"/>
    <w:rsid w:val="0069157B"/>
    <w:rsid w:val="00691C34"/>
    <w:rsid w:val="00692723"/>
    <w:rsid w:val="006934E8"/>
    <w:rsid w:val="00693C36"/>
    <w:rsid w:val="00694A33"/>
    <w:rsid w:val="00694DC1"/>
    <w:rsid w:val="00695047"/>
    <w:rsid w:val="00696702"/>
    <w:rsid w:val="006A0D11"/>
    <w:rsid w:val="006A7C4F"/>
    <w:rsid w:val="006B1B68"/>
    <w:rsid w:val="006B4266"/>
    <w:rsid w:val="006B5C8C"/>
    <w:rsid w:val="006B7072"/>
    <w:rsid w:val="006B7798"/>
    <w:rsid w:val="006C14EA"/>
    <w:rsid w:val="006C2223"/>
    <w:rsid w:val="006C2D7B"/>
    <w:rsid w:val="006C3713"/>
    <w:rsid w:val="006C5C43"/>
    <w:rsid w:val="006C7224"/>
    <w:rsid w:val="006D50F4"/>
    <w:rsid w:val="006D5A45"/>
    <w:rsid w:val="006D6F25"/>
    <w:rsid w:val="006D7D81"/>
    <w:rsid w:val="006E0168"/>
    <w:rsid w:val="006E13E1"/>
    <w:rsid w:val="006E5B9C"/>
    <w:rsid w:val="006E6A1B"/>
    <w:rsid w:val="006F1444"/>
    <w:rsid w:val="006F5F71"/>
    <w:rsid w:val="006F5F9D"/>
    <w:rsid w:val="00700319"/>
    <w:rsid w:val="00701C64"/>
    <w:rsid w:val="00704440"/>
    <w:rsid w:val="00706CB6"/>
    <w:rsid w:val="00713530"/>
    <w:rsid w:val="00716C69"/>
    <w:rsid w:val="007174AA"/>
    <w:rsid w:val="00717FB0"/>
    <w:rsid w:val="007333E7"/>
    <w:rsid w:val="00733BF7"/>
    <w:rsid w:val="00742689"/>
    <w:rsid w:val="007454E1"/>
    <w:rsid w:val="007467AC"/>
    <w:rsid w:val="007468FC"/>
    <w:rsid w:val="0075478F"/>
    <w:rsid w:val="00755761"/>
    <w:rsid w:val="0076572D"/>
    <w:rsid w:val="00766140"/>
    <w:rsid w:val="00766BF0"/>
    <w:rsid w:val="007704BE"/>
    <w:rsid w:val="007707E2"/>
    <w:rsid w:val="0077378A"/>
    <w:rsid w:val="00775DD2"/>
    <w:rsid w:val="0077668D"/>
    <w:rsid w:val="0077767B"/>
    <w:rsid w:val="00780545"/>
    <w:rsid w:val="00781F0F"/>
    <w:rsid w:val="0078339D"/>
    <w:rsid w:val="00783CCD"/>
    <w:rsid w:val="0078494D"/>
    <w:rsid w:val="00785D81"/>
    <w:rsid w:val="00787D2E"/>
    <w:rsid w:val="00793EBA"/>
    <w:rsid w:val="0079769A"/>
    <w:rsid w:val="007B00D0"/>
    <w:rsid w:val="007B34B0"/>
    <w:rsid w:val="007B46ED"/>
    <w:rsid w:val="007B69E9"/>
    <w:rsid w:val="007C0A60"/>
    <w:rsid w:val="007C4A90"/>
    <w:rsid w:val="007C4E50"/>
    <w:rsid w:val="007D27AE"/>
    <w:rsid w:val="007D70AE"/>
    <w:rsid w:val="007E0FD5"/>
    <w:rsid w:val="007E2C04"/>
    <w:rsid w:val="007E2F13"/>
    <w:rsid w:val="007E33ED"/>
    <w:rsid w:val="007E5AD0"/>
    <w:rsid w:val="007E6713"/>
    <w:rsid w:val="007F3FAB"/>
    <w:rsid w:val="007F403F"/>
    <w:rsid w:val="007F52F1"/>
    <w:rsid w:val="007F7101"/>
    <w:rsid w:val="0080183F"/>
    <w:rsid w:val="0080192D"/>
    <w:rsid w:val="00802D0B"/>
    <w:rsid w:val="00803864"/>
    <w:rsid w:val="0080533F"/>
    <w:rsid w:val="00805BFE"/>
    <w:rsid w:val="00806BA4"/>
    <w:rsid w:val="00810B7A"/>
    <w:rsid w:val="00811B04"/>
    <w:rsid w:val="00815FDE"/>
    <w:rsid w:val="00816858"/>
    <w:rsid w:val="00816A7D"/>
    <w:rsid w:val="00817791"/>
    <w:rsid w:val="0082088E"/>
    <w:rsid w:val="00821328"/>
    <w:rsid w:val="008238CF"/>
    <w:rsid w:val="008251FA"/>
    <w:rsid w:val="0082698F"/>
    <w:rsid w:val="00833BCB"/>
    <w:rsid w:val="00836A19"/>
    <w:rsid w:val="00836D99"/>
    <w:rsid w:val="00837637"/>
    <w:rsid w:val="00837C5C"/>
    <w:rsid w:val="0084074F"/>
    <w:rsid w:val="0084104C"/>
    <w:rsid w:val="00841334"/>
    <w:rsid w:val="00842EF1"/>
    <w:rsid w:val="0085131A"/>
    <w:rsid w:val="00851D1D"/>
    <w:rsid w:val="00855374"/>
    <w:rsid w:val="00856A0B"/>
    <w:rsid w:val="00857138"/>
    <w:rsid w:val="00860966"/>
    <w:rsid w:val="00861BB0"/>
    <w:rsid w:val="00865782"/>
    <w:rsid w:val="008667D5"/>
    <w:rsid w:val="00870798"/>
    <w:rsid w:val="00870C9B"/>
    <w:rsid w:val="00870F0E"/>
    <w:rsid w:val="008756BD"/>
    <w:rsid w:val="00877129"/>
    <w:rsid w:val="00877F4A"/>
    <w:rsid w:val="008800E0"/>
    <w:rsid w:val="00880842"/>
    <w:rsid w:val="008809EF"/>
    <w:rsid w:val="0088104F"/>
    <w:rsid w:val="008838CC"/>
    <w:rsid w:val="00884232"/>
    <w:rsid w:val="00884CC1"/>
    <w:rsid w:val="00884CFB"/>
    <w:rsid w:val="00885584"/>
    <w:rsid w:val="0088577B"/>
    <w:rsid w:val="00885954"/>
    <w:rsid w:val="00885BD7"/>
    <w:rsid w:val="008904C2"/>
    <w:rsid w:val="008A0202"/>
    <w:rsid w:val="008A0C61"/>
    <w:rsid w:val="008A2E34"/>
    <w:rsid w:val="008A2E66"/>
    <w:rsid w:val="008A631B"/>
    <w:rsid w:val="008B0D0E"/>
    <w:rsid w:val="008C1E16"/>
    <w:rsid w:val="008C3234"/>
    <w:rsid w:val="008C5123"/>
    <w:rsid w:val="008C6955"/>
    <w:rsid w:val="008D1DF1"/>
    <w:rsid w:val="008D266E"/>
    <w:rsid w:val="008D714E"/>
    <w:rsid w:val="008E087B"/>
    <w:rsid w:val="008E3B92"/>
    <w:rsid w:val="008E43D0"/>
    <w:rsid w:val="008E5EBD"/>
    <w:rsid w:val="008E6563"/>
    <w:rsid w:val="008F0467"/>
    <w:rsid w:val="008F0BA9"/>
    <w:rsid w:val="008F1B0E"/>
    <w:rsid w:val="008F21F8"/>
    <w:rsid w:val="008F452B"/>
    <w:rsid w:val="008F5814"/>
    <w:rsid w:val="008F65CC"/>
    <w:rsid w:val="0090080B"/>
    <w:rsid w:val="00902221"/>
    <w:rsid w:val="009029B5"/>
    <w:rsid w:val="009036EE"/>
    <w:rsid w:val="00904C92"/>
    <w:rsid w:val="00904F4D"/>
    <w:rsid w:val="00906774"/>
    <w:rsid w:val="0091237A"/>
    <w:rsid w:val="00917A87"/>
    <w:rsid w:val="009200A2"/>
    <w:rsid w:val="00922EB6"/>
    <w:rsid w:val="00940DA4"/>
    <w:rsid w:val="00942A00"/>
    <w:rsid w:val="0094375E"/>
    <w:rsid w:val="00945C9E"/>
    <w:rsid w:val="00945ECC"/>
    <w:rsid w:val="00946F37"/>
    <w:rsid w:val="00951552"/>
    <w:rsid w:val="00951860"/>
    <w:rsid w:val="009573FF"/>
    <w:rsid w:val="00975B77"/>
    <w:rsid w:val="00976AFE"/>
    <w:rsid w:val="00987C8B"/>
    <w:rsid w:val="0099054F"/>
    <w:rsid w:val="00990954"/>
    <w:rsid w:val="009924C7"/>
    <w:rsid w:val="0099670E"/>
    <w:rsid w:val="009A2B28"/>
    <w:rsid w:val="009A3968"/>
    <w:rsid w:val="009A510E"/>
    <w:rsid w:val="009B3AA9"/>
    <w:rsid w:val="009B3AB9"/>
    <w:rsid w:val="009B406B"/>
    <w:rsid w:val="009B4742"/>
    <w:rsid w:val="009B6AE6"/>
    <w:rsid w:val="009B78BE"/>
    <w:rsid w:val="009C589A"/>
    <w:rsid w:val="009D471D"/>
    <w:rsid w:val="009D4724"/>
    <w:rsid w:val="009D56A4"/>
    <w:rsid w:val="009D7114"/>
    <w:rsid w:val="009D728F"/>
    <w:rsid w:val="009E08E9"/>
    <w:rsid w:val="009E1472"/>
    <w:rsid w:val="009E20DA"/>
    <w:rsid w:val="009E3F70"/>
    <w:rsid w:val="009E41BA"/>
    <w:rsid w:val="009E43C9"/>
    <w:rsid w:val="009E5099"/>
    <w:rsid w:val="009E6DEC"/>
    <w:rsid w:val="009E7C14"/>
    <w:rsid w:val="009F0069"/>
    <w:rsid w:val="009F0B0F"/>
    <w:rsid w:val="009F0C3B"/>
    <w:rsid w:val="009F0D0E"/>
    <w:rsid w:val="009F1A30"/>
    <w:rsid w:val="009F60B0"/>
    <w:rsid w:val="009F7E5A"/>
    <w:rsid w:val="00A012A7"/>
    <w:rsid w:val="00A04A8D"/>
    <w:rsid w:val="00A106C0"/>
    <w:rsid w:val="00A107CC"/>
    <w:rsid w:val="00A17801"/>
    <w:rsid w:val="00A178A7"/>
    <w:rsid w:val="00A21320"/>
    <w:rsid w:val="00A22E9B"/>
    <w:rsid w:val="00A237B2"/>
    <w:rsid w:val="00A243AE"/>
    <w:rsid w:val="00A262C4"/>
    <w:rsid w:val="00A26803"/>
    <w:rsid w:val="00A27313"/>
    <w:rsid w:val="00A27906"/>
    <w:rsid w:val="00A2795C"/>
    <w:rsid w:val="00A31924"/>
    <w:rsid w:val="00A32FE1"/>
    <w:rsid w:val="00A33943"/>
    <w:rsid w:val="00A34649"/>
    <w:rsid w:val="00A4140B"/>
    <w:rsid w:val="00A43244"/>
    <w:rsid w:val="00A43834"/>
    <w:rsid w:val="00A45470"/>
    <w:rsid w:val="00A5028B"/>
    <w:rsid w:val="00A502F3"/>
    <w:rsid w:val="00A51B02"/>
    <w:rsid w:val="00A54113"/>
    <w:rsid w:val="00A54C38"/>
    <w:rsid w:val="00A54ECB"/>
    <w:rsid w:val="00A56E5F"/>
    <w:rsid w:val="00A6025E"/>
    <w:rsid w:val="00A60E8B"/>
    <w:rsid w:val="00A642AE"/>
    <w:rsid w:val="00A64618"/>
    <w:rsid w:val="00A70FDA"/>
    <w:rsid w:val="00A7368F"/>
    <w:rsid w:val="00A7558B"/>
    <w:rsid w:val="00A82C7E"/>
    <w:rsid w:val="00A83371"/>
    <w:rsid w:val="00A84060"/>
    <w:rsid w:val="00A85155"/>
    <w:rsid w:val="00A870DE"/>
    <w:rsid w:val="00A9307C"/>
    <w:rsid w:val="00A9395D"/>
    <w:rsid w:val="00A93D59"/>
    <w:rsid w:val="00AA3669"/>
    <w:rsid w:val="00AA671F"/>
    <w:rsid w:val="00AB4EEF"/>
    <w:rsid w:val="00AB5CA2"/>
    <w:rsid w:val="00AB6C33"/>
    <w:rsid w:val="00AC04AC"/>
    <w:rsid w:val="00AC279D"/>
    <w:rsid w:val="00AC305C"/>
    <w:rsid w:val="00AC7DDB"/>
    <w:rsid w:val="00AD18B6"/>
    <w:rsid w:val="00AD2558"/>
    <w:rsid w:val="00AD3B71"/>
    <w:rsid w:val="00AE1D15"/>
    <w:rsid w:val="00AE494E"/>
    <w:rsid w:val="00AE5F38"/>
    <w:rsid w:val="00AF7129"/>
    <w:rsid w:val="00B01329"/>
    <w:rsid w:val="00B028B9"/>
    <w:rsid w:val="00B10524"/>
    <w:rsid w:val="00B12084"/>
    <w:rsid w:val="00B12BE4"/>
    <w:rsid w:val="00B12DD1"/>
    <w:rsid w:val="00B229CD"/>
    <w:rsid w:val="00B22EC6"/>
    <w:rsid w:val="00B24955"/>
    <w:rsid w:val="00B24FCE"/>
    <w:rsid w:val="00B2695E"/>
    <w:rsid w:val="00B312FB"/>
    <w:rsid w:val="00B332AC"/>
    <w:rsid w:val="00B334A4"/>
    <w:rsid w:val="00B34271"/>
    <w:rsid w:val="00B34FAD"/>
    <w:rsid w:val="00B4053F"/>
    <w:rsid w:val="00B45B4F"/>
    <w:rsid w:val="00B46E8C"/>
    <w:rsid w:val="00B51B92"/>
    <w:rsid w:val="00B53637"/>
    <w:rsid w:val="00B53D65"/>
    <w:rsid w:val="00B55A05"/>
    <w:rsid w:val="00B57C73"/>
    <w:rsid w:val="00B60963"/>
    <w:rsid w:val="00B63BEE"/>
    <w:rsid w:val="00B64617"/>
    <w:rsid w:val="00B65021"/>
    <w:rsid w:val="00B654DD"/>
    <w:rsid w:val="00B66DEA"/>
    <w:rsid w:val="00B71462"/>
    <w:rsid w:val="00B73871"/>
    <w:rsid w:val="00B74D1C"/>
    <w:rsid w:val="00B813C6"/>
    <w:rsid w:val="00B84937"/>
    <w:rsid w:val="00B868D6"/>
    <w:rsid w:val="00B915C4"/>
    <w:rsid w:val="00B91CA4"/>
    <w:rsid w:val="00B91F9D"/>
    <w:rsid w:val="00B92C2F"/>
    <w:rsid w:val="00B94144"/>
    <w:rsid w:val="00B97782"/>
    <w:rsid w:val="00BA1227"/>
    <w:rsid w:val="00BA2EB5"/>
    <w:rsid w:val="00BA4F1D"/>
    <w:rsid w:val="00BA515D"/>
    <w:rsid w:val="00BA530F"/>
    <w:rsid w:val="00BA66A6"/>
    <w:rsid w:val="00BB1337"/>
    <w:rsid w:val="00BB477F"/>
    <w:rsid w:val="00BC0F23"/>
    <w:rsid w:val="00BC2CE8"/>
    <w:rsid w:val="00BC3CD6"/>
    <w:rsid w:val="00BC7F57"/>
    <w:rsid w:val="00BD5D7D"/>
    <w:rsid w:val="00BD6A3E"/>
    <w:rsid w:val="00BD75EF"/>
    <w:rsid w:val="00BE1EBB"/>
    <w:rsid w:val="00BE3447"/>
    <w:rsid w:val="00BE3C48"/>
    <w:rsid w:val="00BE44BB"/>
    <w:rsid w:val="00BE51E7"/>
    <w:rsid w:val="00BE6447"/>
    <w:rsid w:val="00BE74E9"/>
    <w:rsid w:val="00BE77D2"/>
    <w:rsid w:val="00BF092F"/>
    <w:rsid w:val="00BF17CC"/>
    <w:rsid w:val="00BF3F2C"/>
    <w:rsid w:val="00BF4FA1"/>
    <w:rsid w:val="00BF54A4"/>
    <w:rsid w:val="00C020AC"/>
    <w:rsid w:val="00C05794"/>
    <w:rsid w:val="00C05C39"/>
    <w:rsid w:val="00C0795B"/>
    <w:rsid w:val="00C07E42"/>
    <w:rsid w:val="00C214F1"/>
    <w:rsid w:val="00C24674"/>
    <w:rsid w:val="00C261A5"/>
    <w:rsid w:val="00C26D7A"/>
    <w:rsid w:val="00C350F3"/>
    <w:rsid w:val="00C372BB"/>
    <w:rsid w:val="00C37B08"/>
    <w:rsid w:val="00C37BB8"/>
    <w:rsid w:val="00C41BAC"/>
    <w:rsid w:val="00C439AD"/>
    <w:rsid w:val="00C45E7D"/>
    <w:rsid w:val="00C47081"/>
    <w:rsid w:val="00C50DEE"/>
    <w:rsid w:val="00C512E8"/>
    <w:rsid w:val="00C51E46"/>
    <w:rsid w:val="00C53A71"/>
    <w:rsid w:val="00C544AA"/>
    <w:rsid w:val="00C546AF"/>
    <w:rsid w:val="00C554F0"/>
    <w:rsid w:val="00C56EE8"/>
    <w:rsid w:val="00C61A01"/>
    <w:rsid w:val="00C63882"/>
    <w:rsid w:val="00C6454D"/>
    <w:rsid w:val="00C67FE6"/>
    <w:rsid w:val="00C72598"/>
    <w:rsid w:val="00C7454B"/>
    <w:rsid w:val="00C759AE"/>
    <w:rsid w:val="00C80231"/>
    <w:rsid w:val="00C82C3D"/>
    <w:rsid w:val="00C833CD"/>
    <w:rsid w:val="00C867FB"/>
    <w:rsid w:val="00C9231E"/>
    <w:rsid w:val="00C9338C"/>
    <w:rsid w:val="00CA2F8F"/>
    <w:rsid w:val="00CA328B"/>
    <w:rsid w:val="00CA32D9"/>
    <w:rsid w:val="00CA335D"/>
    <w:rsid w:val="00CA3A97"/>
    <w:rsid w:val="00CA669D"/>
    <w:rsid w:val="00CA7D24"/>
    <w:rsid w:val="00CB4EC3"/>
    <w:rsid w:val="00CC442B"/>
    <w:rsid w:val="00CC456A"/>
    <w:rsid w:val="00CC5673"/>
    <w:rsid w:val="00CD3B72"/>
    <w:rsid w:val="00CD62A1"/>
    <w:rsid w:val="00CD6454"/>
    <w:rsid w:val="00CD7A81"/>
    <w:rsid w:val="00CE0868"/>
    <w:rsid w:val="00CE5A63"/>
    <w:rsid w:val="00CE6E96"/>
    <w:rsid w:val="00CE7D61"/>
    <w:rsid w:val="00CF077F"/>
    <w:rsid w:val="00CF3396"/>
    <w:rsid w:val="00CF4003"/>
    <w:rsid w:val="00CF47E6"/>
    <w:rsid w:val="00CF5749"/>
    <w:rsid w:val="00CF7C7D"/>
    <w:rsid w:val="00D028E9"/>
    <w:rsid w:val="00D02BE7"/>
    <w:rsid w:val="00D0340B"/>
    <w:rsid w:val="00D03E63"/>
    <w:rsid w:val="00D05CFF"/>
    <w:rsid w:val="00D06F3C"/>
    <w:rsid w:val="00D07A8E"/>
    <w:rsid w:val="00D104F6"/>
    <w:rsid w:val="00D10B4C"/>
    <w:rsid w:val="00D129F7"/>
    <w:rsid w:val="00D12C4A"/>
    <w:rsid w:val="00D134EE"/>
    <w:rsid w:val="00D16650"/>
    <w:rsid w:val="00D20C07"/>
    <w:rsid w:val="00D21243"/>
    <w:rsid w:val="00D22200"/>
    <w:rsid w:val="00D22D09"/>
    <w:rsid w:val="00D2305C"/>
    <w:rsid w:val="00D24D09"/>
    <w:rsid w:val="00D25069"/>
    <w:rsid w:val="00D25586"/>
    <w:rsid w:val="00D25B01"/>
    <w:rsid w:val="00D277C0"/>
    <w:rsid w:val="00D314B5"/>
    <w:rsid w:val="00D32D09"/>
    <w:rsid w:val="00D374BE"/>
    <w:rsid w:val="00D40D80"/>
    <w:rsid w:val="00D42EA3"/>
    <w:rsid w:val="00D45C9E"/>
    <w:rsid w:val="00D54EFC"/>
    <w:rsid w:val="00D565E3"/>
    <w:rsid w:val="00D56AB9"/>
    <w:rsid w:val="00D60425"/>
    <w:rsid w:val="00D61745"/>
    <w:rsid w:val="00D62EDC"/>
    <w:rsid w:val="00D6343A"/>
    <w:rsid w:val="00D6403C"/>
    <w:rsid w:val="00D65C47"/>
    <w:rsid w:val="00D717F4"/>
    <w:rsid w:val="00D7202F"/>
    <w:rsid w:val="00D72EF6"/>
    <w:rsid w:val="00D73072"/>
    <w:rsid w:val="00D7322B"/>
    <w:rsid w:val="00D74117"/>
    <w:rsid w:val="00D761AC"/>
    <w:rsid w:val="00D7679C"/>
    <w:rsid w:val="00D76B10"/>
    <w:rsid w:val="00D776DB"/>
    <w:rsid w:val="00D81305"/>
    <w:rsid w:val="00D822B1"/>
    <w:rsid w:val="00D8305F"/>
    <w:rsid w:val="00D842D1"/>
    <w:rsid w:val="00D84F8F"/>
    <w:rsid w:val="00D856A7"/>
    <w:rsid w:val="00D858AE"/>
    <w:rsid w:val="00D90814"/>
    <w:rsid w:val="00D9362C"/>
    <w:rsid w:val="00D9382A"/>
    <w:rsid w:val="00D9457C"/>
    <w:rsid w:val="00D94ECE"/>
    <w:rsid w:val="00D9696F"/>
    <w:rsid w:val="00D96C48"/>
    <w:rsid w:val="00D9718D"/>
    <w:rsid w:val="00DA41C7"/>
    <w:rsid w:val="00DA58DE"/>
    <w:rsid w:val="00DA5995"/>
    <w:rsid w:val="00DA5C8A"/>
    <w:rsid w:val="00DB2298"/>
    <w:rsid w:val="00DB4651"/>
    <w:rsid w:val="00DB61A0"/>
    <w:rsid w:val="00DC0D54"/>
    <w:rsid w:val="00DC2A19"/>
    <w:rsid w:val="00DC2FD2"/>
    <w:rsid w:val="00DC33D0"/>
    <w:rsid w:val="00DD2498"/>
    <w:rsid w:val="00DD5237"/>
    <w:rsid w:val="00DE0B9D"/>
    <w:rsid w:val="00DE28FB"/>
    <w:rsid w:val="00DE303E"/>
    <w:rsid w:val="00DE44C9"/>
    <w:rsid w:val="00DE59AE"/>
    <w:rsid w:val="00DF0595"/>
    <w:rsid w:val="00DF25A2"/>
    <w:rsid w:val="00DF35BC"/>
    <w:rsid w:val="00DF5934"/>
    <w:rsid w:val="00DF5FCE"/>
    <w:rsid w:val="00DF7C40"/>
    <w:rsid w:val="00E000FC"/>
    <w:rsid w:val="00E0103F"/>
    <w:rsid w:val="00E023C1"/>
    <w:rsid w:val="00E0277B"/>
    <w:rsid w:val="00E055C6"/>
    <w:rsid w:val="00E05BB6"/>
    <w:rsid w:val="00E06185"/>
    <w:rsid w:val="00E074CF"/>
    <w:rsid w:val="00E1041C"/>
    <w:rsid w:val="00E13995"/>
    <w:rsid w:val="00E168AA"/>
    <w:rsid w:val="00E16F85"/>
    <w:rsid w:val="00E17A93"/>
    <w:rsid w:val="00E21C45"/>
    <w:rsid w:val="00E2219D"/>
    <w:rsid w:val="00E26DE1"/>
    <w:rsid w:val="00E306A1"/>
    <w:rsid w:val="00E316F0"/>
    <w:rsid w:val="00E33044"/>
    <w:rsid w:val="00E35133"/>
    <w:rsid w:val="00E36222"/>
    <w:rsid w:val="00E3785E"/>
    <w:rsid w:val="00E40526"/>
    <w:rsid w:val="00E43290"/>
    <w:rsid w:val="00E50A73"/>
    <w:rsid w:val="00E52E9C"/>
    <w:rsid w:val="00E52F07"/>
    <w:rsid w:val="00E5502C"/>
    <w:rsid w:val="00E55F86"/>
    <w:rsid w:val="00E57EF6"/>
    <w:rsid w:val="00E61FB4"/>
    <w:rsid w:val="00E632DD"/>
    <w:rsid w:val="00E6526E"/>
    <w:rsid w:val="00E67530"/>
    <w:rsid w:val="00E676DE"/>
    <w:rsid w:val="00E726FD"/>
    <w:rsid w:val="00E760DA"/>
    <w:rsid w:val="00E773F4"/>
    <w:rsid w:val="00E77F7C"/>
    <w:rsid w:val="00E845EA"/>
    <w:rsid w:val="00E91DDD"/>
    <w:rsid w:val="00EA0F60"/>
    <w:rsid w:val="00EA1E39"/>
    <w:rsid w:val="00EA4339"/>
    <w:rsid w:val="00EA4B2A"/>
    <w:rsid w:val="00EA5DF1"/>
    <w:rsid w:val="00EA6AB1"/>
    <w:rsid w:val="00EB12E4"/>
    <w:rsid w:val="00EB177C"/>
    <w:rsid w:val="00EB2223"/>
    <w:rsid w:val="00EB342B"/>
    <w:rsid w:val="00EB3F7D"/>
    <w:rsid w:val="00EB4B6A"/>
    <w:rsid w:val="00EB6026"/>
    <w:rsid w:val="00EC0366"/>
    <w:rsid w:val="00EC3205"/>
    <w:rsid w:val="00EC5F89"/>
    <w:rsid w:val="00EE1F8B"/>
    <w:rsid w:val="00EE2607"/>
    <w:rsid w:val="00EE3156"/>
    <w:rsid w:val="00EE5AF2"/>
    <w:rsid w:val="00EE5D98"/>
    <w:rsid w:val="00EE69F5"/>
    <w:rsid w:val="00EF548E"/>
    <w:rsid w:val="00EF5FEB"/>
    <w:rsid w:val="00EF69F3"/>
    <w:rsid w:val="00EF7393"/>
    <w:rsid w:val="00F0280D"/>
    <w:rsid w:val="00F03D85"/>
    <w:rsid w:val="00F056CE"/>
    <w:rsid w:val="00F07C6D"/>
    <w:rsid w:val="00F15B78"/>
    <w:rsid w:val="00F16B76"/>
    <w:rsid w:val="00F16CB4"/>
    <w:rsid w:val="00F16FD3"/>
    <w:rsid w:val="00F229DD"/>
    <w:rsid w:val="00F22B9D"/>
    <w:rsid w:val="00F22E62"/>
    <w:rsid w:val="00F254EE"/>
    <w:rsid w:val="00F27817"/>
    <w:rsid w:val="00F27A18"/>
    <w:rsid w:val="00F31C83"/>
    <w:rsid w:val="00F35978"/>
    <w:rsid w:val="00F36177"/>
    <w:rsid w:val="00F4120A"/>
    <w:rsid w:val="00F42794"/>
    <w:rsid w:val="00F42BE2"/>
    <w:rsid w:val="00F43045"/>
    <w:rsid w:val="00F454FF"/>
    <w:rsid w:val="00F51587"/>
    <w:rsid w:val="00F53A1F"/>
    <w:rsid w:val="00F544E1"/>
    <w:rsid w:val="00F5772A"/>
    <w:rsid w:val="00F615D0"/>
    <w:rsid w:val="00F63171"/>
    <w:rsid w:val="00F643ED"/>
    <w:rsid w:val="00F644BB"/>
    <w:rsid w:val="00F64B6E"/>
    <w:rsid w:val="00F70630"/>
    <w:rsid w:val="00F71625"/>
    <w:rsid w:val="00F73D9D"/>
    <w:rsid w:val="00F74A97"/>
    <w:rsid w:val="00F75444"/>
    <w:rsid w:val="00F7633A"/>
    <w:rsid w:val="00F768C6"/>
    <w:rsid w:val="00F77CDD"/>
    <w:rsid w:val="00F80354"/>
    <w:rsid w:val="00F807AC"/>
    <w:rsid w:val="00F816AB"/>
    <w:rsid w:val="00F824F6"/>
    <w:rsid w:val="00F85200"/>
    <w:rsid w:val="00F9631D"/>
    <w:rsid w:val="00FA060E"/>
    <w:rsid w:val="00FA3A54"/>
    <w:rsid w:val="00FA3B43"/>
    <w:rsid w:val="00FA5CAF"/>
    <w:rsid w:val="00FA6E5E"/>
    <w:rsid w:val="00FB09AF"/>
    <w:rsid w:val="00FB35BA"/>
    <w:rsid w:val="00FB3C73"/>
    <w:rsid w:val="00FB4B49"/>
    <w:rsid w:val="00FB54FD"/>
    <w:rsid w:val="00FC3F77"/>
    <w:rsid w:val="00FE1829"/>
    <w:rsid w:val="00FE6F6A"/>
    <w:rsid w:val="00FF350D"/>
    <w:rsid w:val="00FF4DAC"/>
    <w:rsid w:val="00FF518C"/>
    <w:rsid w:val="00FF6498"/>
    <w:rsid w:val="02C92481"/>
    <w:rsid w:val="04254F7D"/>
    <w:rsid w:val="057A4EF7"/>
    <w:rsid w:val="05986FCB"/>
    <w:rsid w:val="05C91B05"/>
    <w:rsid w:val="066961BC"/>
    <w:rsid w:val="0829A9FD"/>
    <w:rsid w:val="09A56195"/>
    <w:rsid w:val="09D195C9"/>
    <w:rsid w:val="0B575821"/>
    <w:rsid w:val="0B8A4147"/>
    <w:rsid w:val="0BC83E12"/>
    <w:rsid w:val="0DBC0FBC"/>
    <w:rsid w:val="0E2A28D6"/>
    <w:rsid w:val="0EE3805B"/>
    <w:rsid w:val="13CD163E"/>
    <w:rsid w:val="144498A7"/>
    <w:rsid w:val="14651617"/>
    <w:rsid w:val="15F9A889"/>
    <w:rsid w:val="168B1E4B"/>
    <w:rsid w:val="17938CBE"/>
    <w:rsid w:val="1ACDF47D"/>
    <w:rsid w:val="1B51D902"/>
    <w:rsid w:val="1C313C7E"/>
    <w:rsid w:val="1C4FC1B0"/>
    <w:rsid w:val="1DB7C866"/>
    <w:rsid w:val="1DEB9211"/>
    <w:rsid w:val="21575CEB"/>
    <w:rsid w:val="21889094"/>
    <w:rsid w:val="22CE2EA9"/>
    <w:rsid w:val="25703226"/>
    <w:rsid w:val="2605CF6B"/>
    <w:rsid w:val="265DBAF7"/>
    <w:rsid w:val="282DBFA2"/>
    <w:rsid w:val="297E9388"/>
    <w:rsid w:val="29AC3E23"/>
    <w:rsid w:val="2A29459A"/>
    <w:rsid w:val="2AA9F523"/>
    <w:rsid w:val="2AC52EB8"/>
    <w:rsid w:val="2ADA6E1C"/>
    <w:rsid w:val="2AF39E3D"/>
    <w:rsid w:val="2B3FE3DD"/>
    <w:rsid w:val="2D6248D0"/>
    <w:rsid w:val="2E54AB7D"/>
    <w:rsid w:val="2F48F483"/>
    <w:rsid w:val="31DBF5AD"/>
    <w:rsid w:val="323C4505"/>
    <w:rsid w:val="331831BC"/>
    <w:rsid w:val="388332B7"/>
    <w:rsid w:val="3B7B81E4"/>
    <w:rsid w:val="3BE3274B"/>
    <w:rsid w:val="3DEFC00E"/>
    <w:rsid w:val="3E92091F"/>
    <w:rsid w:val="402DD980"/>
    <w:rsid w:val="409D7011"/>
    <w:rsid w:val="40E656CD"/>
    <w:rsid w:val="42394072"/>
    <w:rsid w:val="44DDB0D3"/>
    <w:rsid w:val="47B1E96A"/>
    <w:rsid w:val="48F459FD"/>
    <w:rsid w:val="490627EF"/>
    <w:rsid w:val="49B4438E"/>
    <w:rsid w:val="4A075943"/>
    <w:rsid w:val="4A9B0F6B"/>
    <w:rsid w:val="4D302BFB"/>
    <w:rsid w:val="4E1C135E"/>
    <w:rsid w:val="4F1FB100"/>
    <w:rsid w:val="4F2E7B7F"/>
    <w:rsid w:val="4FD8175B"/>
    <w:rsid w:val="5343272F"/>
    <w:rsid w:val="53772C41"/>
    <w:rsid w:val="5428C954"/>
    <w:rsid w:val="56A1B8AC"/>
    <w:rsid w:val="57A1C60A"/>
    <w:rsid w:val="58C7F40C"/>
    <w:rsid w:val="59994204"/>
    <w:rsid w:val="59FB51CC"/>
    <w:rsid w:val="5B5B41DF"/>
    <w:rsid w:val="5BF62916"/>
    <w:rsid w:val="5F1CAE1B"/>
    <w:rsid w:val="5F4E2F93"/>
    <w:rsid w:val="5F6999E8"/>
    <w:rsid w:val="5F95035D"/>
    <w:rsid w:val="5FDF69A5"/>
    <w:rsid w:val="62313624"/>
    <w:rsid w:val="6321E2A6"/>
    <w:rsid w:val="64BC9998"/>
    <w:rsid w:val="660A523C"/>
    <w:rsid w:val="67846A3B"/>
    <w:rsid w:val="69E60898"/>
    <w:rsid w:val="6A231FF6"/>
    <w:rsid w:val="6A8A2D49"/>
    <w:rsid w:val="6D46B539"/>
    <w:rsid w:val="6DE2FFCB"/>
    <w:rsid w:val="705BA700"/>
    <w:rsid w:val="71028BA7"/>
    <w:rsid w:val="71C2638B"/>
    <w:rsid w:val="72AE38F8"/>
    <w:rsid w:val="74481025"/>
    <w:rsid w:val="75F3814D"/>
    <w:rsid w:val="767BE3B6"/>
    <w:rsid w:val="7695D4AE"/>
    <w:rsid w:val="771FA713"/>
    <w:rsid w:val="7781B6E2"/>
    <w:rsid w:val="785FAEA3"/>
    <w:rsid w:val="787E9752"/>
    <w:rsid w:val="78DAB03C"/>
    <w:rsid w:val="78F1ED8D"/>
    <w:rsid w:val="7BB7F066"/>
    <w:rsid w:val="7CB2526D"/>
    <w:rsid w:val="7DF82F19"/>
    <w:rsid w:val="7EBC1279"/>
    <w:rsid w:val="7ED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docId w15:val="{DAEA2F94-2EF9-4CE9-9869-1022272D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C6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514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0514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A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A13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0514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10514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F6498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6498"/>
    <w:rPr>
      <w:rFonts w:eastAsiaTheme="minorHAnsi" w:cstheme="minorBidi"/>
      <w:kern w:val="2"/>
      <w:sz w:val="22"/>
      <w:szCs w:val="21"/>
      <w:lang w:eastAsia="en-US"/>
      <w14:ligatures w14:val="standardContextual"/>
    </w:rPr>
  </w:style>
  <w:style w:type="paragraph" w:customStyle="1" w:styleId="pf0">
    <w:name w:val="pf0"/>
    <w:basedOn w:val="Normalny"/>
    <w:rsid w:val="000140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1406C"/>
    <w:rPr>
      <w:rFonts w:ascii="Segoe UI" w:hAnsi="Segoe UI" w:cs="Segoe UI" w:hint="default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C279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C279D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C835A8D4-3AC6-42A6-8391-FB5FF7C2E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CA08AE-90A7-4D73-B159-E6CA1160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6267</Words>
  <Characters>37605</Characters>
  <Application>Microsoft Office Word</Application>
  <DocSecurity>0</DocSecurity>
  <Lines>313</Lines>
  <Paragraphs>87</Paragraphs>
  <ScaleCrop>false</ScaleCrop>
  <Company/>
  <LinksUpToDate>false</LinksUpToDate>
  <CharactersWithSpaces>43785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Działanie 10.01 Ponowne wykorzystanie terenów poprzemysłowych, zdewastowanych, zdegradowanych na cele rozwojowe regionu</dc:title>
  <dc:subject/>
  <dc:creator>Woźniak Anna</dc:creator>
  <cp:keywords/>
  <dc:description/>
  <cp:lastModifiedBy>Zientara Martyna</cp:lastModifiedBy>
  <cp:revision>13</cp:revision>
  <cp:lastPrinted>2022-04-15T07:22:00Z</cp:lastPrinted>
  <dcterms:created xsi:type="dcterms:W3CDTF">2024-10-23T06:38:00Z</dcterms:created>
  <dcterms:modified xsi:type="dcterms:W3CDTF">2024-10-24T09:36:00Z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2023-08-28T12:00:35Z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c369a762-d68b-428c-9965-5dff5e729f14</vt:lpwstr>
  </property>
  <property fmtid="{D5CDD505-2E9C-101B-9397-08002B2CF9AE}" pid="9" name="MSIP_Label_6bd9ddd1-4d20-43f6-abfa-fc3c07406f94_ContentBits">
    <vt:lpwstr>0</vt:lpwstr>
  </property>
</Properties>
</file>